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3BA0D">
      <w:pPr>
        <w:spacing w:line="600" w:lineRule="exact"/>
        <w:jc w:val="left"/>
        <w:rPr>
          <w:rFonts w:hint="eastAsia" w:eastAsia="黑体"/>
          <w:sz w:val="32"/>
          <w:szCs w:val="32"/>
        </w:rPr>
      </w:pPr>
    </w:p>
    <w:p w14:paraId="205D9CE4">
      <w:pPr>
        <w:spacing w:before="120" w:after="120"/>
        <w:ind w:firstLine="560"/>
      </w:pPr>
    </w:p>
    <w:p w14:paraId="5EAF3010">
      <w:pPr>
        <w:ind w:firstLine="879"/>
        <w:jc w:val="center"/>
        <w:rPr>
          <w:rFonts w:eastAsia="方正小标宋简体"/>
          <w:sz w:val="28"/>
          <w:szCs w:val="28"/>
        </w:rPr>
      </w:pPr>
    </w:p>
    <w:p w14:paraId="204B3373">
      <w:pPr>
        <w:spacing w:before="120"/>
        <w:jc w:val="center"/>
        <w:rPr>
          <w:rFonts w:hint="eastAsia" w:eastAsia="方正小标宋简体"/>
          <w:sz w:val="44"/>
          <w:szCs w:val="44"/>
        </w:rPr>
      </w:pPr>
      <w:r>
        <w:rPr>
          <w:rFonts w:eastAsia="方正小标宋简体"/>
          <w:sz w:val="44"/>
          <w:szCs w:val="44"/>
        </w:rPr>
        <w:t>化妆品安全评估</w:t>
      </w:r>
      <w:r>
        <w:rPr>
          <w:rFonts w:hint="eastAsia" w:eastAsia="方正小标宋简体"/>
          <w:sz w:val="44"/>
          <w:szCs w:val="44"/>
        </w:rPr>
        <w:t>报告（完整版）</w:t>
      </w:r>
    </w:p>
    <w:p w14:paraId="25EC3E00">
      <w:pPr>
        <w:spacing w:before="120"/>
        <w:jc w:val="center"/>
        <w:rPr>
          <w:rFonts w:hint="eastAsia" w:eastAsia="方正小标宋简体"/>
          <w:sz w:val="44"/>
          <w:szCs w:val="44"/>
        </w:rPr>
      </w:pPr>
    </w:p>
    <w:p w14:paraId="6E458B0A">
      <w:pPr>
        <w:adjustRightInd w:val="0"/>
        <w:snapToGrid w:val="0"/>
        <w:spacing w:before="120"/>
        <w:ind w:firstLine="560"/>
        <w:jc w:val="right"/>
        <w:rPr>
          <w:rFonts w:ascii="Times New Roman" w:hAnsi="Times New Roman" w:eastAsia="仿宋_GB2312" w:cs="Times New Roman"/>
          <w:sz w:val="21"/>
          <w:szCs w:val="21"/>
        </w:rPr>
      </w:pPr>
    </w:p>
    <w:p w14:paraId="50CA5DBA">
      <w:pPr>
        <w:adjustRightInd w:val="0"/>
        <w:snapToGrid w:val="0"/>
        <w:spacing w:before="120"/>
        <w:ind w:firstLine="560"/>
        <w:jc w:val="right"/>
        <w:rPr>
          <w:rFonts w:ascii="Times New Roman" w:hAnsi="Times New Roman" w:eastAsia="仿宋_GB2312" w:cs="Times New Roman"/>
          <w:sz w:val="21"/>
          <w:szCs w:val="21"/>
        </w:rPr>
      </w:pPr>
    </w:p>
    <w:p w14:paraId="75D1A474">
      <w:pPr>
        <w:adjustRightInd w:val="0"/>
        <w:snapToGrid w:val="0"/>
        <w:spacing w:before="120"/>
        <w:ind w:firstLine="560"/>
        <w:jc w:val="right"/>
        <w:rPr>
          <w:sz w:val="32"/>
          <w:szCs w:val="40"/>
        </w:rPr>
      </w:pPr>
      <w:r>
        <w:rPr>
          <w:rFonts w:ascii="Times New Roman" w:hAnsi="Times New Roman" w:eastAsia="仿宋_GB2312" w:cs="Times New Roman"/>
          <w:sz w:val="32"/>
          <w:szCs w:val="32"/>
        </w:rPr>
        <w:t>注：本示例格式和内容仅供参考</w:t>
      </w:r>
    </w:p>
    <w:p w14:paraId="6CF3D48D">
      <w:pPr>
        <w:adjustRightInd w:val="0"/>
        <w:snapToGrid w:val="0"/>
        <w:spacing w:before="120"/>
        <w:ind w:firstLine="560"/>
      </w:pPr>
    </w:p>
    <w:p w14:paraId="1D03E8BA">
      <w:pPr>
        <w:adjustRightInd w:val="0"/>
        <w:snapToGrid w:val="0"/>
        <w:spacing w:before="120"/>
        <w:ind w:firstLine="560"/>
        <w:jc w:val="right"/>
      </w:pPr>
      <w:r>
        <w:t xml:space="preserve">                                                               </w:t>
      </w:r>
    </w:p>
    <w:p w14:paraId="4848F86B">
      <w:pPr>
        <w:adjustRightInd w:val="0"/>
        <w:snapToGrid w:val="0"/>
        <w:spacing w:before="120"/>
        <w:ind w:firstLine="560"/>
      </w:pPr>
    </w:p>
    <w:p w14:paraId="6A2F8D2A">
      <w:pPr>
        <w:adjustRightInd w:val="0"/>
        <w:snapToGrid w:val="0"/>
        <w:spacing w:before="120"/>
        <w:ind w:firstLine="560"/>
        <w:jc w:val="right"/>
      </w:pPr>
      <w:r>
        <w:t xml:space="preserve">                                             </w:t>
      </w:r>
    </w:p>
    <w:p w14:paraId="7541D323">
      <w:pPr>
        <w:adjustRightInd w:val="0"/>
        <w:snapToGrid w:val="0"/>
        <w:spacing w:before="120"/>
        <w:ind w:firstLine="560"/>
      </w:pPr>
    </w:p>
    <w:p w14:paraId="722DF64E">
      <w:pPr>
        <w:pStyle w:val="27"/>
        <w:tabs>
          <w:tab w:val="left" w:pos="840"/>
          <w:tab w:val="left" w:pos="1680"/>
        </w:tabs>
        <w:adjustRightInd w:val="0"/>
        <w:snapToGrid w:val="0"/>
        <w:spacing w:line="360" w:lineRule="auto"/>
        <w:ind w:right="-227" w:rightChars="-108" w:firstLine="1273" w:firstLineChars="398"/>
        <w:rPr>
          <w:rFonts w:ascii="Times New Roman" w:eastAsia="仿宋_GB2312"/>
          <w:bCs/>
          <w:sz w:val="32"/>
          <w:szCs w:val="32"/>
          <w:u w:val="single"/>
        </w:rPr>
      </w:pPr>
      <w:r>
        <w:rPr>
          <w:rFonts w:ascii="Times New Roman" w:eastAsia="仿宋_GB2312"/>
          <w:sz w:val="32"/>
          <w:szCs w:val="32"/>
        </w:rPr>
        <w:t xml:space="preserve">  题    目：</w:t>
      </w:r>
      <w:r>
        <w:rPr>
          <w:rFonts w:hint="eastAsia" w:ascii="Times New Roman" w:eastAsia="仿宋_GB2312"/>
          <w:sz w:val="32"/>
          <w:szCs w:val="32"/>
          <w:u w:val="single"/>
        </w:rPr>
        <w:t xml:space="preserve"> </w:t>
      </w:r>
      <w:r>
        <w:rPr>
          <w:rFonts w:hint="eastAsia" w:ascii="Times New Roman" w:eastAsia="仿宋_GB2312"/>
          <w:bCs/>
          <w:sz w:val="32"/>
          <w:szCs w:val="32"/>
          <w:u w:val="single"/>
          <w:lang w:eastAsia="zh-CN"/>
        </w:rPr>
        <w:t>xxxx</w:t>
      </w:r>
      <w:r>
        <w:rPr>
          <w:rFonts w:hint="eastAsia" w:ascii="Times New Roman" w:eastAsia="仿宋_GB2312"/>
          <w:bCs/>
          <w:sz w:val="32"/>
          <w:szCs w:val="32"/>
          <w:u w:val="single"/>
          <w:lang w:val="en-US" w:eastAsia="zh-CN"/>
        </w:rPr>
        <w:t>口红</w:t>
      </w:r>
      <w:r>
        <w:rPr>
          <w:rFonts w:ascii="Times New Roman" w:eastAsia="仿宋_GB2312"/>
          <w:sz w:val="32"/>
          <w:szCs w:val="32"/>
          <w:u w:val="single"/>
        </w:rPr>
        <w:t>安全评估报告</w:t>
      </w:r>
      <w:r>
        <w:rPr>
          <w:rFonts w:hint="eastAsia" w:ascii="Times New Roman" w:eastAsia="仿宋_GB2312"/>
          <w:sz w:val="32"/>
          <w:szCs w:val="32"/>
          <w:u w:val="single"/>
        </w:rPr>
        <w:t xml:space="preserve"> </w:t>
      </w:r>
    </w:p>
    <w:p w14:paraId="784A8E17">
      <w:pPr>
        <w:pStyle w:val="27"/>
        <w:adjustRightInd w:val="0"/>
        <w:snapToGrid w:val="0"/>
        <w:spacing w:line="360" w:lineRule="auto"/>
        <w:ind w:right="-227" w:rightChars="-108" w:firstLine="281" w:firstLineChars="88"/>
        <w:rPr>
          <w:rFonts w:ascii="Times New Roman" w:eastAsia="仿宋_GB2312"/>
          <w:sz w:val="32"/>
          <w:szCs w:val="32"/>
          <w:u w:val="single"/>
        </w:rPr>
      </w:pPr>
      <w:r>
        <w:rPr>
          <w:rFonts w:ascii="Times New Roman" w:eastAsia="仿宋_GB2312"/>
          <w:sz w:val="32"/>
          <w:szCs w:val="32"/>
        </w:rPr>
        <w:t>注册人/备案人名称：</w:t>
      </w:r>
      <w:r>
        <w:rPr>
          <w:rFonts w:hint="eastAsia" w:ascii="Times New Roman" w:eastAsia="仿宋_GB2312"/>
          <w:sz w:val="32"/>
          <w:szCs w:val="32"/>
          <w:u w:val="single"/>
        </w:rPr>
        <w:t xml:space="preserve"> </w:t>
      </w:r>
      <w:r>
        <w:rPr>
          <w:rFonts w:hint="eastAsia" w:ascii="Times New Roman" w:eastAsia="仿宋_GB2312"/>
          <w:bCs/>
          <w:sz w:val="32"/>
          <w:szCs w:val="32"/>
          <w:u w:val="single"/>
        </w:rPr>
        <w:t>xxxxxxxxx</w:t>
      </w:r>
      <w:r>
        <w:rPr>
          <w:rFonts w:hint="eastAsia" w:ascii="Times New Roman" w:eastAsia="仿宋_GB2312"/>
          <w:sz w:val="32"/>
          <w:szCs w:val="32"/>
          <w:u w:val="single"/>
        </w:rPr>
        <w:t xml:space="preserve"> </w:t>
      </w:r>
    </w:p>
    <w:p w14:paraId="425F4D14">
      <w:pPr>
        <w:pStyle w:val="27"/>
        <w:adjustRightInd w:val="0"/>
        <w:snapToGrid w:val="0"/>
        <w:spacing w:line="360" w:lineRule="auto"/>
        <w:ind w:left="185" w:leftChars="88" w:firstLine="96" w:firstLineChars="30"/>
        <w:rPr>
          <w:rFonts w:ascii="Times New Roman" w:eastAsia="仿宋_GB2312"/>
          <w:bCs/>
          <w:sz w:val="32"/>
          <w:szCs w:val="32"/>
          <w:u w:val="single"/>
        </w:rPr>
      </w:pPr>
      <w:r>
        <w:rPr>
          <w:rFonts w:ascii="Times New Roman" w:eastAsia="仿宋_GB2312"/>
          <w:sz w:val="32"/>
          <w:szCs w:val="32"/>
        </w:rPr>
        <w:t>注册人/备案人地址：</w:t>
      </w:r>
      <w:r>
        <w:rPr>
          <w:rFonts w:hint="eastAsia" w:ascii="Times New Roman" w:eastAsia="仿宋_GB2312"/>
          <w:bCs/>
          <w:sz w:val="32"/>
          <w:szCs w:val="32"/>
          <w:u w:val="single"/>
        </w:rPr>
        <w:t xml:space="preserve"> xxxxxxxxx </w:t>
      </w:r>
    </w:p>
    <w:p w14:paraId="242A41F3">
      <w:pPr>
        <w:pStyle w:val="27"/>
        <w:adjustRightInd w:val="0"/>
        <w:snapToGrid w:val="0"/>
        <w:spacing w:line="360" w:lineRule="auto"/>
        <w:ind w:firstLine="1558" w:firstLineChars="487"/>
        <w:rPr>
          <w:rFonts w:ascii="Times New Roman" w:eastAsia="仿宋_GB2312"/>
          <w:sz w:val="32"/>
          <w:szCs w:val="32"/>
        </w:rPr>
      </w:pPr>
      <w:r>
        <w:rPr>
          <w:rFonts w:ascii="Times New Roman" w:eastAsia="仿宋_GB2312"/>
          <w:sz w:val="32"/>
          <w:szCs w:val="32"/>
        </w:rPr>
        <w:t>评估单位：</w:t>
      </w:r>
      <w:r>
        <w:rPr>
          <w:rFonts w:ascii="Times New Roman" w:eastAsia="仿宋_GB2312"/>
          <w:sz w:val="32"/>
          <w:szCs w:val="32"/>
          <w:u w:val="single"/>
        </w:rPr>
        <w:t xml:space="preserve"> </w:t>
      </w:r>
      <w:r>
        <w:rPr>
          <w:rFonts w:hint="eastAsia" w:ascii="Times New Roman" w:eastAsia="仿宋_GB2312"/>
          <w:sz w:val="32"/>
          <w:szCs w:val="32"/>
          <w:u w:val="single"/>
        </w:rPr>
        <w:t>xxxxxxxx</w:t>
      </w:r>
      <w:r>
        <w:rPr>
          <w:rFonts w:ascii="Times New Roman" w:eastAsia="仿宋_GB2312"/>
          <w:sz w:val="32"/>
          <w:szCs w:val="32"/>
          <w:u w:val="single"/>
        </w:rPr>
        <w:t xml:space="preserve"> </w:t>
      </w:r>
    </w:p>
    <w:p w14:paraId="73073345">
      <w:pPr>
        <w:pStyle w:val="27"/>
        <w:adjustRightInd w:val="0"/>
        <w:snapToGrid w:val="0"/>
        <w:spacing w:line="360" w:lineRule="auto"/>
        <w:ind w:firstLine="1558" w:firstLineChars="487"/>
        <w:rPr>
          <w:rFonts w:ascii="Times New Roman" w:eastAsia="仿宋_GB2312"/>
          <w:sz w:val="32"/>
          <w:szCs w:val="32"/>
          <w:u w:val="single"/>
        </w:rPr>
      </w:pPr>
      <w:r>
        <w:rPr>
          <w:rFonts w:ascii="Times New Roman" w:eastAsia="仿宋_GB2312"/>
          <w:sz w:val="32"/>
          <w:szCs w:val="32"/>
        </w:rPr>
        <w:t>评 估 人：</w:t>
      </w:r>
      <w:r>
        <w:rPr>
          <w:rFonts w:ascii="Times New Roman" w:eastAsia="仿宋_GB2312"/>
          <w:sz w:val="32"/>
          <w:szCs w:val="32"/>
          <w:u w:val="single"/>
        </w:rPr>
        <w:t xml:space="preserve">         </w:t>
      </w:r>
      <w:r>
        <w:rPr>
          <w:rFonts w:hint="eastAsia" w:ascii="Times New Roman" w:eastAsia="仿宋_GB2312"/>
          <w:sz w:val="32"/>
          <w:szCs w:val="32"/>
          <w:u w:val="single"/>
        </w:rPr>
        <w:t>xxxx</w:t>
      </w:r>
      <w:r>
        <w:rPr>
          <w:rFonts w:ascii="Times New Roman" w:eastAsia="仿宋_GB2312"/>
          <w:sz w:val="32"/>
          <w:szCs w:val="32"/>
          <w:u w:val="single"/>
        </w:rPr>
        <w:t xml:space="preserve">         </w:t>
      </w:r>
    </w:p>
    <w:p w14:paraId="161AFAE8">
      <w:pPr>
        <w:pStyle w:val="27"/>
        <w:adjustRightInd w:val="0"/>
        <w:snapToGrid w:val="0"/>
        <w:spacing w:line="360" w:lineRule="auto"/>
        <w:ind w:firstLine="1558" w:firstLineChars="487"/>
        <w:rPr>
          <w:rFonts w:ascii="Times New Roman" w:eastAsia="仿宋_GB2312"/>
          <w:sz w:val="32"/>
          <w:szCs w:val="32"/>
        </w:rPr>
      </w:pPr>
      <w:r>
        <w:rPr>
          <w:rFonts w:ascii="Times New Roman" w:eastAsia="仿宋_GB2312"/>
          <w:sz w:val="32"/>
          <w:szCs w:val="32"/>
        </w:rPr>
        <w:t>评估日期：</w:t>
      </w:r>
      <w:r>
        <w:rPr>
          <w:rFonts w:ascii="Times New Roman" w:eastAsia="仿宋_GB2312"/>
          <w:sz w:val="32"/>
          <w:szCs w:val="32"/>
          <w:u w:val="single"/>
        </w:rPr>
        <w:t xml:space="preserve">  </w:t>
      </w:r>
      <w:r>
        <w:rPr>
          <w:rFonts w:hint="eastAsia" w:ascii="Times New Roman" w:eastAsia="仿宋_GB2312"/>
          <w:sz w:val="32"/>
          <w:szCs w:val="32"/>
          <w:u w:val="single"/>
        </w:rPr>
        <w:t>xxxx</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hint="eastAsia" w:ascii="Times New Roman" w:eastAsia="仿宋_GB2312"/>
          <w:sz w:val="32"/>
          <w:szCs w:val="32"/>
          <w:u w:val="single"/>
        </w:rPr>
        <w:t xml:space="preserve">xxx </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hint="eastAsia" w:ascii="Times New Roman" w:eastAsia="仿宋_GB2312"/>
          <w:sz w:val="32"/>
          <w:szCs w:val="32"/>
          <w:u w:val="single"/>
        </w:rPr>
        <w:t>xxx</w:t>
      </w:r>
      <w:r>
        <w:rPr>
          <w:rFonts w:ascii="Times New Roman" w:eastAsia="仿宋_GB2312"/>
          <w:sz w:val="32"/>
          <w:szCs w:val="32"/>
          <w:u w:val="single"/>
        </w:rPr>
        <w:t xml:space="preserve">  </w:t>
      </w:r>
      <w:r>
        <w:rPr>
          <w:rFonts w:ascii="Times New Roman" w:eastAsia="仿宋_GB2312"/>
          <w:sz w:val="32"/>
          <w:szCs w:val="32"/>
        </w:rPr>
        <w:t>日</w:t>
      </w:r>
    </w:p>
    <w:p w14:paraId="07CF0CF9">
      <w:pPr>
        <w:tabs>
          <w:tab w:val="left" w:pos="1140"/>
        </w:tabs>
        <w:adjustRightInd w:val="0"/>
        <w:snapToGrid w:val="0"/>
        <w:spacing w:after="160" w:line="360" w:lineRule="auto"/>
        <w:ind w:firstLine="1558" w:firstLineChars="487"/>
        <w:rPr>
          <w:rFonts w:eastAsia="仿宋_GB2312"/>
          <w:kern w:val="0"/>
          <w:sz w:val="32"/>
          <w:szCs w:val="32"/>
        </w:rPr>
      </w:pPr>
    </w:p>
    <w:p w14:paraId="2EA99622">
      <w:pPr>
        <w:spacing w:line="360" w:lineRule="auto"/>
        <w:rPr>
          <w:rFonts w:eastAsia="仿宋_GB2312"/>
          <w:sz w:val="28"/>
        </w:rPr>
      </w:pPr>
    </w:p>
    <w:p w14:paraId="0329E26B"/>
    <w:p w14:paraId="53A455FD">
      <w:pPr>
        <w:spacing w:line="360" w:lineRule="auto"/>
        <w:ind w:firstLine="630" w:firstLineChars="300"/>
        <w:sectPr>
          <w:headerReference r:id="rId3" w:type="default"/>
          <w:type w:val="continuous"/>
          <w:pgSz w:w="11906" w:h="16838"/>
          <w:pgMar w:top="1928" w:right="1531" w:bottom="1814" w:left="1531" w:header="851" w:footer="680" w:gutter="0"/>
          <w:pgNumType w:start="1"/>
          <w:cols w:space="720" w:num="1"/>
          <w:docGrid w:type="lines" w:linePitch="319" w:charSpace="0"/>
        </w:sectPr>
      </w:pPr>
    </w:p>
    <w:sdt>
      <w:sdtPr>
        <w:rPr>
          <w:rFonts w:hint="eastAsia" w:ascii="方正小标宋简体" w:hAnsi="Times New Roman" w:eastAsia="方正小标宋简体" w:cs="Times New Roman"/>
          <w:b w:val="0"/>
          <w:bCs w:val="0"/>
          <w:color w:val="auto"/>
          <w:kern w:val="2"/>
          <w:sz w:val="44"/>
          <w:szCs w:val="44"/>
          <w:lang w:val="zh-CN"/>
        </w:rPr>
        <w:id w:val="-741713873"/>
      </w:sdtPr>
      <w:sdtEndPr>
        <w:rPr>
          <w:rFonts w:hint="default" w:ascii="宋体" w:hAnsi="Times New Roman" w:eastAsia="宋体" w:cs="Times New Roman"/>
          <w:b w:val="0"/>
          <w:bCs w:val="0"/>
          <w:color w:val="auto"/>
          <w:kern w:val="0"/>
          <w:sz w:val="21"/>
          <w:szCs w:val="20"/>
          <w:lang w:val="en-US"/>
        </w:rPr>
      </w:sdtEndPr>
      <w:sdtContent>
        <w:p w14:paraId="0D182575">
          <w:pPr>
            <w:pStyle w:val="36"/>
            <w:ind w:firstLine="422" w:firstLineChars="96"/>
            <w:jc w:val="center"/>
            <w:rPr>
              <w:rFonts w:ascii="方正小标宋简体" w:eastAsia="方正小标宋简体"/>
              <w:b w:val="0"/>
              <w:color w:val="auto"/>
              <w:sz w:val="44"/>
              <w:szCs w:val="44"/>
              <w:lang w:val="zh-CN"/>
            </w:rPr>
          </w:pPr>
          <w:r>
            <w:rPr>
              <w:rFonts w:hint="eastAsia" w:ascii="方正小标宋简体" w:eastAsia="方正小标宋简体"/>
              <w:b w:val="0"/>
              <w:color w:val="auto"/>
              <w:sz w:val="44"/>
              <w:szCs w:val="44"/>
              <w:lang w:val="zh-CN"/>
            </w:rPr>
            <w:t>目  录</w:t>
          </w:r>
        </w:p>
        <w:p w14:paraId="7DA5DCE7">
          <w:pPr>
            <w:rPr>
              <w:lang w:val="zh-CN"/>
            </w:rPr>
          </w:pPr>
        </w:p>
        <w:p w14:paraId="75E00239">
          <w:pPr>
            <w:pStyle w:val="8"/>
            <w:tabs>
              <w:tab w:val="right" w:leader="middleDot" w:pos="8834"/>
            </w:tabs>
            <w:ind w:firstLine="425" w:firstLineChars="133"/>
            <w:rPr>
              <w:rFonts w:eastAsia="方正小标宋简体"/>
              <w:sz w:val="32"/>
              <w:szCs w:val="32"/>
            </w:rPr>
          </w:pPr>
          <w:r>
            <w:rPr>
              <w:rFonts w:eastAsia="方正小标宋简体"/>
              <w:sz w:val="32"/>
              <w:szCs w:val="32"/>
            </w:rPr>
            <w:fldChar w:fldCharType="begin"/>
          </w:r>
          <w:r>
            <w:rPr>
              <w:rFonts w:eastAsia="方正小标宋简体"/>
              <w:sz w:val="32"/>
              <w:szCs w:val="32"/>
            </w:rPr>
            <w:instrText xml:space="preserve"> TOC \o "1-1" \u </w:instrText>
          </w:r>
          <w:r>
            <w:rPr>
              <w:rFonts w:eastAsia="方正小标宋简体"/>
              <w:sz w:val="32"/>
              <w:szCs w:val="32"/>
            </w:rPr>
            <w:fldChar w:fldCharType="separate"/>
          </w:r>
          <w:r>
            <w:rPr>
              <w:rFonts w:eastAsia="方正小标宋简体"/>
              <w:sz w:val="32"/>
              <w:szCs w:val="32"/>
            </w:rPr>
            <w:t>一、摘要</w:t>
          </w:r>
          <w:r>
            <w:rPr>
              <w:rFonts w:eastAsia="方正小标宋简体"/>
              <w:sz w:val="32"/>
              <w:szCs w:val="32"/>
            </w:rPr>
            <w:tab/>
          </w:r>
          <w:r>
            <w:rPr>
              <w:rFonts w:hint="eastAsia" w:eastAsia="方正小标宋简体"/>
              <w:sz w:val="32"/>
              <w:szCs w:val="32"/>
              <w:lang w:val="en-US" w:eastAsia="zh-CN"/>
            </w:rPr>
            <w:t>X</w:t>
          </w:r>
        </w:p>
        <w:p w14:paraId="686BF0C8">
          <w:pPr>
            <w:pStyle w:val="8"/>
            <w:tabs>
              <w:tab w:val="right" w:leader="middleDot" w:pos="8834"/>
            </w:tabs>
            <w:ind w:firstLine="425" w:firstLineChars="133"/>
            <w:rPr>
              <w:rFonts w:hint="eastAsia" w:eastAsia="方正小标宋简体"/>
              <w:sz w:val="32"/>
              <w:szCs w:val="32"/>
              <w:lang w:val="en-US" w:eastAsia="zh-CN"/>
            </w:rPr>
          </w:pPr>
          <w:r>
            <w:rPr>
              <w:rFonts w:eastAsia="方正小标宋简体"/>
              <w:sz w:val="32"/>
              <w:szCs w:val="32"/>
            </w:rPr>
            <w:t>二、产品简介</w:t>
          </w:r>
          <w:r>
            <w:rPr>
              <w:rFonts w:eastAsia="方正小标宋简体"/>
              <w:sz w:val="32"/>
              <w:szCs w:val="32"/>
            </w:rPr>
            <w:tab/>
          </w:r>
          <w:r>
            <w:rPr>
              <w:rFonts w:hint="eastAsia" w:eastAsia="方正小标宋简体"/>
              <w:sz w:val="32"/>
              <w:szCs w:val="32"/>
              <w:lang w:val="en-US" w:eastAsia="zh-CN"/>
            </w:rPr>
            <w:t>X</w:t>
          </w:r>
        </w:p>
        <w:p w14:paraId="50BE31EA">
          <w:pPr>
            <w:pStyle w:val="8"/>
            <w:tabs>
              <w:tab w:val="right" w:leader="middleDot" w:pos="8834"/>
            </w:tabs>
            <w:ind w:firstLine="425" w:firstLineChars="133"/>
            <w:rPr>
              <w:rFonts w:eastAsia="方正小标宋简体"/>
              <w:sz w:val="32"/>
              <w:szCs w:val="32"/>
            </w:rPr>
          </w:pPr>
          <w:r>
            <w:rPr>
              <w:rFonts w:eastAsia="方正小标宋简体"/>
              <w:sz w:val="32"/>
              <w:szCs w:val="32"/>
            </w:rPr>
            <w:t>三、产品配方</w:t>
          </w:r>
          <w:r>
            <w:rPr>
              <w:rFonts w:eastAsia="方正小标宋简体"/>
              <w:sz w:val="32"/>
              <w:szCs w:val="32"/>
            </w:rPr>
            <w:tab/>
          </w:r>
          <w:r>
            <w:rPr>
              <w:rFonts w:hint="eastAsia" w:eastAsia="方正小标宋简体"/>
              <w:sz w:val="32"/>
              <w:szCs w:val="32"/>
              <w:lang w:val="en-US" w:eastAsia="zh-CN"/>
            </w:rPr>
            <w:t>X</w:t>
          </w:r>
        </w:p>
        <w:p w14:paraId="65ECBB0B">
          <w:pPr>
            <w:pStyle w:val="8"/>
            <w:tabs>
              <w:tab w:val="right" w:leader="middleDot" w:pos="8834"/>
            </w:tabs>
            <w:ind w:firstLine="425" w:firstLineChars="133"/>
            <w:rPr>
              <w:rFonts w:eastAsia="方正小标宋简体"/>
              <w:sz w:val="32"/>
              <w:szCs w:val="32"/>
            </w:rPr>
          </w:pPr>
          <w:r>
            <w:rPr>
              <w:rFonts w:eastAsia="方正小标宋简体"/>
              <w:sz w:val="32"/>
              <w:szCs w:val="32"/>
            </w:rPr>
            <w:t>四、配方中各成分的安全评估</w:t>
          </w:r>
          <w:r>
            <w:rPr>
              <w:rFonts w:eastAsia="方正小标宋简体"/>
              <w:sz w:val="32"/>
              <w:szCs w:val="32"/>
            </w:rPr>
            <w:tab/>
          </w:r>
          <w:r>
            <w:rPr>
              <w:rFonts w:hint="eastAsia" w:eastAsia="方正小标宋简体"/>
              <w:sz w:val="32"/>
              <w:szCs w:val="32"/>
              <w:lang w:val="en-US" w:eastAsia="zh-CN"/>
            </w:rPr>
            <w:t>X</w:t>
          </w:r>
        </w:p>
        <w:p w14:paraId="36288E79">
          <w:pPr>
            <w:pStyle w:val="8"/>
            <w:tabs>
              <w:tab w:val="right" w:leader="middleDot" w:pos="8834"/>
            </w:tabs>
            <w:ind w:firstLine="425" w:firstLineChars="133"/>
            <w:rPr>
              <w:rFonts w:eastAsia="方正小标宋简体"/>
              <w:sz w:val="32"/>
              <w:szCs w:val="32"/>
            </w:rPr>
          </w:pPr>
          <w:r>
            <w:rPr>
              <w:rFonts w:eastAsia="方正小标宋简体"/>
              <w:sz w:val="32"/>
              <w:szCs w:val="32"/>
            </w:rPr>
            <w:t>五、可能存在的风险物质的安全评估</w:t>
          </w:r>
          <w:r>
            <w:rPr>
              <w:rFonts w:eastAsia="方正小标宋简体"/>
              <w:sz w:val="32"/>
              <w:szCs w:val="32"/>
            </w:rPr>
            <w:tab/>
          </w:r>
          <w:r>
            <w:rPr>
              <w:rFonts w:hint="eastAsia" w:eastAsia="方正小标宋简体"/>
              <w:sz w:val="32"/>
              <w:szCs w:val="32"/>
              <w:lang w:val="en-US" w:eastAsia="zh-CN"/>
            </w:rPr>
            <w:t>X</w:t>
          </w:r>
        </w:p>
        <w:p w14:paraId="762B541A">
          <w:pPr>
            <w:pStyle w:val="8"/>
            <w:tabs>
              <w:tab w:val="right" w:leader="middleDot" w:pos="8834"/>
            </w:tabs>
            <w:ind w:firstLine="425" w:firstLineChars="133"/>
            <w:rPr>
              <w:rFonts w:eastAsia="方正小标宋简体"/>
              <w:sz w:val="32"/>
              <w:szCs w:val="32"/>
            </w:rPr>
          </w:pPr>
          <w:r>
            <w:rPr>
              <w:rFonts w:eastAsia="方正小标宋简体"/>
              <w:sz w:val="32"/>
              <w:szCs w:val="32"/>
            </w:rPr>
            <w:t>六、风险控制措施或建议</w:t>
          </w:r>
          <w:r>
            <w:rPr>
              <w:rFonts w:eastAsia="方正小标宋简体"/>
              <w:sz w:val="32"/>
              <w:szCs w:val="32"/>
            </w:rPr>
            <w:tab/>
          </w:r>
          <w:r>
            <w:rPr>
              <w:rFonts w:hint="eastAsia" w:eastAsia="方正小标宋简体"/>
              <w:sz w:val="32"/>
              <w:szCs w:val="32"/>
              <w:lang w:val="en-US" w:eastAsia="zh-CN"/>
            </w:rPr>
            <w:t>X</w:t>
          </w:r>
        </w:p>
        <w:p w14:paraId="779DA522">
          <w:pPr>
            <w:pStyle w:val="8"/>
            <w:tabs>
              <w:tab w:val="right" w:leader="middleDot" w:pos="8834"/>
            </w:tabs>
            <w:ind w:firstLine="425" w:firstLineChars="133"/>
            <w:rPr>
              <w:rFonts w:eastAsia="方正小标宋简体"/>
              <w:sz w:val="32"/>
              <w:szCs w:val="32"/>
            </w:rPr>
          </w:pPr>
          <w:r>
            <w:rPr>
              <w:rFonts w:eastAsia="方正小标宋简体"/>
              <w:sz w:val="32"/>
              <w:szCs w:val="32"/>
            </w:rPr>
            <w:t>七、安全评估结论</w:t>
          </w:r>
          <w:r>
            <w:rPr>
              <w:rFonts w:eastAsia="方正小标宋简体"/>
              <w:sz w:val="32"/>
              <w:szCs w:val="32"/>
            </w:rPr>
            <w:tab/>
          </w:r>
          <w:r>
            <w:rPr>
              <w:rFonts w:hint="eastAsia" w:eastAsia="方正小标宋简体"/>
              <w:sz w:val="32"/>
              <w:szCs w:val="32"/>
              <w:lang w:val="en-US" w:eastAsia="zh-CN"/>
            </w:rPr>
            <w:t>X</w:t>
          </w:r>
        </w:p>
        <w:p w14:paraId="1DBFDA4A">
          <w:pPr>
            <w:pStyle w:val="8"/>
            <w:tabs>
              <w:tab w:val="right" w:leader="middleDot" w:pos="8834"/>
            </w:tabs>
            <w:ind w:firstLine="425" w:firstLineChars="133"/>
            <w:rPr>
              <w:rFonts w:eastAsia="方正小标宋简体"/>
              <w:sz w:val="32"/>
              <w:szCs w:val="32"/>
            </w:rPr>
          </w:pPr>
          <w:r>
            <w:rPr>
              <w:rFonts w:eastAsia="方正小标宋简体"/>
              <w:sz w:val="32"/>
              <w:szCs w:val="32"/>
            </w:rPr>
            <w:t>八、安全评估人员的签名</w:t>
          </w:r>
          <w:r>
            <w:rPr>
              <w:rFonts w:eastAsia="方正小标宋简体"/>
              <w:sz w:val="32"/>
              <w:szCs w:val="32"/>
            </w:rPr>
            <w:tab/>
          </w:r>
          <w:r>
            <w:rPr>
              <w:rFonts w:hint="eastAsia" w:eastAsia="方正小标宋简体"/>
              <w:sz w:val="32"/>
              <w:szCs w:val="32"/>
              <w:lang w:val="en-US" w:eastAsia="zh-CN"/>
            </w:rPr>
            <w:t>X</w:t>
          </w:r>
        </w:p>
        <w:p w14:paraId="12856174">
          <w:pPr>
            <w:pStyle w:val="8"/>
            <w:tabs>
              <w:tab w:val="right" w:leader="middleDot" w:pos="8834"/>
            </w:tabs>
            <w:ind w:firstLine="425" w:firstLineChars="133"/>
            <w:rPr>
              <w:rFonts w:eastAsia="方正小标宋简体"/>
              <w:sz w:val="32"/>
              <w:szCs w:val="32"/>
            </w:rPr>
          </w:pPr>
          <w:r>
            <w:rPr>
              <w:rFonts w:eastAsia="方正小标宋简体"/>
              <w:sz w:val="32"/>
              <w:szCs w:val="32"/>
            </w:rPr>
            <w:t>九、安全评估人员简历</w:t>
          </w:r>
          <w:r>
            <w:rPr>
              <w:rFonts w:eastAsia="方正小标宋简体"/>
              <w:sz w:val="32"/>
              <w:szCs w:val="32"/>
            </w:rPr>
            <w:tab/>
          </w:r>
          <w:r>
            <w:rPr>
              <w:rFonts w:hint="eastAsia" w:eastAsia="方正小标宋简体"/>
              <w:sz w:val="32"/>
              <w:szCs w:val="32"/>
              <w:lang w:val="en-US" w:eastAsia="zh-CN"/>
            </w:rPr>
            <w:t>X</w:t>
          </w:r>
        </w:p>
        <w:p w14:paraId="64C4978E">
          <w:pPr>
            <w:pStyle w:val="8"/>
            <w:tabs>
              <w:tab w:val="right" w:leader="middleDot" w:pos="8834"/>
            </w:tabs>
            <w:ind w:firstLine="425" w:firstLineChars="133"/>
            <w:rPr>
              <w:rFonts w:eastAsia="方正小标宋简体"/>
              <w:sz w:val="32"/>
              <w:szCs w:val="32"/>
            </w:rPr>
          </w:pPr>
          <w:r>
            <w:rPr>
              <w:rFonts w:eastAsia="方正小标宋简体"/>
              <w:sz w:val="32"/>
              <w:szCs w:val="32"/>
            </w:rPr>
            <w:t>十、参考文献</w:t>
          </w:r>
          <w:r>
            <w:rPr>
              <w:rFonts w:eastAsia="方正小标宋简体"/>
              <w:sz w:val="32"/>
              <w:szCs w:val="32"/>
            </w:rPr>
            <w:tab/>
          </w:r>
          <w:r>
            <w:rPr>
              <w:rFonts w:hint="eastAsia" w:eastAsia="方正小标宋简体"/>
              <w:sz w:val="32"/>
              <w:szCs w:val="32"/>
              <w:lang w:val="en-US" w:eastAsia="zh-CN"/>
            </w:rPr>
            <w:t>X</w:t>
          </w:r>
        </w:p>
        <w:p w14:paraId="039B3C98">
          <w:pPr>
            <w:pStyle w:val="8"/>
            <w:tabs>
              <w:tab w:val="right" w:leader="middleDot" w:pos="8834"/>
            </w:tabs>
            <w:ind w:firstLine="425" w:firstLineChars="133"/>
            <w:rPr>
              <w:rFonts w:eastAsia="方正小标宋简体"/>
              <w:sz w:val="32"/>
              <w:szCs w:val="32"/>
            </w:rPr>
          </w:pPr>
          <w:r>
            <w:rPr>
              <w:rFonts w:eastAsia="方正小标宋简体"/>
              <w:sz w:val="32"/>
              <w:szCs w:val="32"/>
            </w:rPr>
            <w:t>十一、附录</w:t>
          </w:r>
          <w:r>
            <w:rPr>
              <w:rFonts w:eastAsia="方正小标宋简体"/>
              <w:sz w:val="32"/>
              <w:szCs w:val="32"/>
            </w:rPr>
            <w:tab/>
          </w:r>
          <w:r>
            <w:rPr>
              <w:rFonts w:hint="eastAsia" w:eastAsia="方正小标宋简体"/>
              <w:sz w:val="32"/>
              <w:szCs w:val="32"/>
              <w:lang w:val="en-US" w:eastAsia="zh-CN"/>
            </w:rPr>
            <w:t>X</w:t>
          </w:r>
        </w:p>
        <w:p w14:paraId="55BF01B2">
          <w:pPr>
            <w:pStyle w:val="27"/>
            <w:tabs>
              <w:tab w:val="right" w:leader="middleDot" w:pos="8647"/>
            </w:tabs>
            <w:adjustRightInd w:val="0"/>
            <w:snapToGrid w:val="0"/>
            <w:spacing w:after="0" w:line="600" w:lineRule="exact"/>
            <w:ind w:firstLine="425" w:firstLineChars="133"/>
            <w:rPr>
              <w:rFonts w:eastAsia="方正小标宋简体"/>
              <w:sz w:val="32"/>
              <w:szCs w:val="32"/>
            </w:rPr>
          </w:pPr>
          <w:r>
            <w:rPr>
              <w:rFonts w:ascii="Times New Roman" w:eastAsia="方正小标宋简体"/>
              <w:sz w:val="32"/>
              <w:szCs w:val="32"/>
            </w:rPr>
            <w:fldChar w:fldCharType="end"/>
          </w:r>
        </w:p>
      </w:sdtContent>
    </w:sdt>
    <w:p w14:paraId="0D9AAD47">
      <w:pPr>
        <w:pStyle w:val="10"/>
        <w:spacing w:before="0" w:after="0" w:line="580" w:lineRule="exact"/>
        <w:ind w:firstLine="643" w:firstLineChars="200"/>
        <w:jc w:val="left"/>
        <w:rPr>
          <w:rFonts w:ascii="黑体" w:hAnsi="黑体" w:eastAsia="黑体"/>
          <w:b w:val="0"/>
        </w:rPr>
      </w:pPr>
      <w:bookmarkStart w:id="0" w:name="_Toc16405"/>
      <w:r>
        <w:br w:type="page"/>
      </w:r>
      <w:bookmarkEnd w:id="0"/>
      <w:bookmarkStart w:id="1" w:name="_Toc179903338"/>
      <w:r>
        <w:rPr>
          <w:rFonts w:ascii="黑体" w:hAnsi="黑体" w:eastAsia="黑体"/>
          <w:b w:val="0"/>
        </w:rPr>
        <w:t>一、摘要</w:t>
      </w:r>
      <w:bookmarkEnd w:id="1"/>
    </w:p>
    <w:p w14:paraId="20BDE807">
      <w:pPr>
        <w:adjustRightInd w:val="0"/>
        <w:snapToGrid w:val="0"/>
        <w:spacing w:line="590" w:lineRule="exact"/>
        <w:ind w:firstLine="640" w:firstLineChars="200"/>
        <w:rPr>
          <w:rFonts w:eastAsia="仿宋_GB2312"/>
          <w:sz w:val="32"/>
          <w:szCs w:val="28"/>
        </w:rPr>
      </w:pPr>
      <w:r>
        <w:rPr>
          <w:rFonts w:hint="eastAsia" w:eastAsia="仿宋_GB2312"/>
          <w:sz w:val="32"/>
          <w:szCs w:val="28"/>
          <w:lang w:val="en-US" w:eastAsia="zh-CN"/>
        </w:rPr>
        <w:t>xxxx口红</w:t>
      </w:r>
      <w:r>
        <w:rPr>
          <w:rFonts w:hint="eastAsia" w:eastAsia="仿宋_GB2312"/>
          <w:sz w:val="32"/>
          <w:szCs w:val="28"/>
        </w:rPr>
        <w:t>为</w:t>
      </w:r>
      <w:r>
        <w:rPr>
          <w:rFonts w:hint="eastAsia" w:eastAsia="仿宋_GB2312"/>
          <w:sz w:val="32"/>
          <w:szCs w:val="28"/>
          <w:lang w:val="en-US" w:eastAsia="zh-CN"/>
        </w:rPr>
        <w:t>驻留</w:t>
      </w:r>
      <w:r>
        <w:rPr>
          <w:rFonts w:hint="eastAsia" w:eastAsia="仿宋_GB2312"/>
          <w:sz w:val="32"/>
          <w:szCs w:val="28"/>
        </w:rPr>
        <w:t>类化妆品，适用于唇部，依据《化妆品安全评估技术导则》</w:t>
      </w:r>
      <w:r>
        <w:rPr>
          <w:rFonts w:hint="eastAsia" w:eastAsia="仿宋_GB2312"/>
          <w:color w:val="auto"/>
          <w:sz w:val="32"/>
          <w:szCs w:val="28"/>
        </w:rPr>
        <w:t>有关规定，对配方所用的</w:t>
      </w:r>
      <w:r>
        <w:rPr>
          <w:rFonts w:hint="eastAsia" w:ascii="Times New Roman" w:hAnsi="Times New Roman" w:eastAsia="仿宋_GB2312" w:cs="Times New Roman"/>
          <w:color w:val="auto"/>
          <w:sz w:val="32"/>
          <w:szCs w:val="32"/>
        </w:rPr>
        <w:t>聚二甲基硅氧烷、石蜡、双-二甘油多酰基己二酸酯-2、聚甘油-2 三异硬脂酸酯、锦纶-12、氢化聚异丁烯、磷酸氢钙、苯基聚三甲基硅氧烷、聚二甲基硅氧烷、聚二甲基硅氧烷交联聚合物、聚乙烯、异硬脂醇异硬脂酸酯、CI 15985、CI 77491、微晶蜡</w:t>
      </w:r>
      <w:r>
        <w:rPr>
          <w:rFonts w:ascii="Times New Roman" w:hAnsi="Times New Roman" w:eastAsia="仿宋_GB2312" w:cs="Times New Roman"/>
          <w:color w:val="auto"/>
          <w:sz w:val="28"/>
          <w:szCs w:val="28"/>
        </w:rPr>
        <w:t>……</w:t>
      </w:r>
      <w:r>
        <w:rPr>
          <w:rFonts w:hint="eastAsia" w:eastAsia="仿宋_GB2312" w:cs="Times New Roman"/>
          <w:color w:val="auto"/>
          <w:sz w:val="32"/>
          <w:szCs w:val="32"/>
          <w:lang w:val="en-US" w:eastAsia="zh-CN"/>
        </w:rPr>
        <w:t>等n</w:t>
      </w:r>
      <w:r>
        <w:rPr>
          <w:rFonts w:hint="eastAsia" w:ascii="Times New Roman" w:hAnsi="Times New Roman" w:eastAsia="仿宋_GB2312" w:cs="Times New Roman"/>
          <w:color w:val="auto"/>
          <w:sz w:val="32"/>
          <w:szCs w:val="32"/>
        </w:rPr>
        <w:t>种</w:t>
      </w:r>
      <w:r>
        <w:rPr>
          <w:rFonts w:hint="eastAsia" w:eastAsia="仿宋_GB2312"/>
          <w:color w:val="auto"/>
          <w:sz w:val="32"/>
          <w:szCs w:val="28"/>
        </w:rPr>
        <w:t>成分进行评估，对产</w:t>
      </w:r>
      <w:r>
        <w:rPr>
          <w:rFonts w:hint="eastAsia" w:eastAsia="仿宋_GB2312"/>
          <w:sz w:val="32"/>
          <w:szCs w:val="28"/>
        </w:rPr>
        <w:t>品的有害物质和微生物等进行了检测，对可能存在的风险物质进行评估。结果显示，该产品在正常、合理及可预见的使用情况下，不会对人体健康产生危害</w:t>
      </w:r>
      <w:r>
        <w:rPr>
          <w:rFonts w:hint="eastAsia" w:eastAsia="仿宋_GB2312"/>
          <w:sz w:val="32"/>
          <w:szCs w:val="28"/>
          <w:lang w:eastAsia="zh-CN"/>
        </w:rPr>
        <w:t>。</w:t>
      </w:r>
    </w:p>
    <w:p w14:paraId="6A596C85">
      <w:pPr>
        <w:pStyle w:val="10"/>
        <w:spacing w:before="0" w:after="0" w:line="580" w:lineRule="exact"/>
        <w:ind w:firstLine="640" w:firstLineChars="200"/>
        <w:jc w:val="left"/>
        <w:rPr>
          <w:rFonts w:ascii="黑体" w:hAnsi="黑体" w:eastAsia="黑体"/>
          <w:b w:val="0"/>
        </w:rPr>
      </w:pPr>
      <w:bookmarkStart w:id="2" w:name="_Toc179903339"/>
      <w:r>
        <w:rPr>
          <w:rFonts w:ascii="黑体" w:hAnsi="黑体" w:eastAsia="黑体"/>
          <w:b w:val="0"/>
        </w:rPr>
        <w:t>二、产品简介</w:t>
      </w:r>
      <w:bookmarkEnd w:id="2"/>
    </w:p>
    <w:p w14:paraId="75ADDBE6">
      <w:pPr>
        <w:adjustRightInd w:val="0"/>
        <w:snapToGrid w:val="0"/>
        <w:spacing w:line="590" w:lineRule="exact"/>
        <w:ind w:firstLine="640" w:firstLineChars="200"/>
        <w:rPr>
          <w:rFonts w:hint="eastAsia" w:eastAsia="仿宋_GB2312"/>
          <w:sz w:val="32"/>
          <w:szCs w:val="28"/>
          <w:lang w:eastAsia="zh-CN"/>
        </w:rPr>
      </w:pPr>
      <w:r>
        <w:rPr>
          <w:rFonts w:eastAsia="仿宋_GB2312"/>
          <w:sz w:val="32"/>
          <w:szCs w:val="28"/>
        </w:rPr>
        <w:t>1、产品名称：</w:t>
      </w:r>
      <w:r>
        <w:rPr>
          <w:rFonts w:hint="eastAsia" w:eastAsia="仿宋_GB2312"/>
          <w:sz w:val="32"/>
          <w:szCs w:val="28"/>
        </w:rPr>
        <w:t>xxxx</w:t>
      </w:r>
      <w:r>
        <w:rPr>
          <w:rFonts w:hint="eastAsia" w:eastAsia="仿宋_GB2312"/>
          <w:sz w:val="32"/>
          <w:szCs w:val="28"/>
          <w:lang w:val="en-US" w:eastAsia="zh-CN"/>
        </w:rPr>
        <w:t>口红</w:t>
      </w:r>
    </w:p>
    <w:p w14:paraId="08B8F9E0">
      <w:pPr>
        <w:adjustRightInd w:val="0"/>
        <w:snapToGrid w:val="0"/>
        <w:spacing w:line="590" w:lineRule="exact"/>
        <w:ind w:firstLine="640" w:firstLineChars="200"/>
        <w:rPr>
          <w:rFonts w:hint="eastAsia" w:eastAsia="仿宋_GB2312"/>
          <w:bCs/>
          <w:sz w:val="32"/>
          <w:szCs w:val="28"/>
          <w:lang w:eastAsia="zh-CN"/>
        </w:rPr>
      </w:pPr>
      <w:r>
        <w:rPr>
          <w:rFonts w:eastAsia="仿宋_GB2312"/>
          <w:sz w:val="32"/>
          <w:szCs w:val="28"/>
        </w:rPr>
        <w:t>2、产品使用方法：</w:t>
      </w:r>
      <w:r>
        <w:rPr>
          <w:rFonts w:hint="eastAsia" w:eastAsia="仿宋_GB2312"/>
          <w:sz w:val="32"/>
          <w:szCs w:val="28"/>
        </w:rPr>
        <w:t>轻轻璇出唇膏，然后均匀涂抹于唇部，可按照妆效需求选择薄涂或厚涂</w:t>
      </w:r>
      <w:r>
        <w:rPr>
          <w:rFonts w:hint="eastAsia" w:eastAsia="仿宋_GB2312"/>
          <w:bCs/>
          <w:sz w:val="32"/>
          <w:szCs w:val="28"/>
          <w:lang w:eastAsia="zh-CN"/>
        </w:rPr>
        <w:t>。</w:t>
      </w:r>
    </w:p>
    <w:p w14:paraId="262870AF">
      <w:pPr>
        <w:adjustRightInd w:val="0"/>
        <w:snapToGrid w:val="0"/>
        <w:spacing w:line="590" w:lineRule="exact"/>
        <w:ind w:firstLine="640" w:firstLineChars="200"/>
        <w:rPr>
          <w:rFonts w:eastAsia="仿宋_GB2312"/>
          <w:sz w:val="32"/>
          <w:szCs w:val="28"/>
        </w:rPr>
      </w:pPr>
      <w:r>
        <w:rPr>
          <w:rFonts w:eastAsia="仿宋_GB2312"/>
          <w:sz w:val="32"/>
          <w:szCs w:val="28"/>
        </w:rPr>
        <w:t>3、使用人群</w:t>
      </w:r>
      <w:r>
        <w:rPr>
          <w:rFonts w:hint="eastAsia" w:eastAsia="仿宋_GB2312"/>
          <w:sz w:val="32"/>
          <w:szCs w:val="28"/>
        </w:rPr>
        <w:t>：普通人群</w:t>
      </w:r>
    </w:p>
    <w:p w14:paraId="212BB9B8">
      <w:pPr>
        <w:adjustRightInd w:val="0"/>
        <w:snapToGrid w:val="0"/>
        <w:spacing w:line="590" w:lineRule="exact"/>
        <w:ind w:firstLine="640" w:firstLineChars="200"/>
        <w:rPr>
          <w:rFonts w:eastAsia="仿宋_GB2312"/>
          <w:sz w:val="32"/>
          <w:szCs w:val="28"/>
        </w:rPr>
      </w:pPr>
      <w:r>
        <w:rPr>
          <w:rFonts w:hint="eastAsia" w:eastAsia="仿宋_GB2312"/>
          <w:sz w:val="32"/>
          <w:szCs w:val="28"/>
        </w:rPr>
        <w:t>4</w:t>
      </w:r>
      <w:r>
        <w:rPr>
          <w:rFonts w:eastAsia="仿宋_GB2312"/>
          <w:sz w:val="32"/>
          <w:szCs w:val="28"/>
        </w:rPr>
        <w:t>、日均使用量（g/day）：</w:t>
      </w:r>
      <w:r>
        <w:rPr>
          <w:rFonts w:hint="eastAsia" w:eastAsia="仿宋_GB2312"/>
          <w:sz w:val="32"/>
          <w:szCs w:val="28"/>
          <w:lang w:val="en-US" w:eastAsia="zh-CN"/>
        </w:rPr>
        <w:t>0.057</w:t>
      </w:r>
      <w:r>
        <w:rPr>
          <w:rFonts w:eastAsia="仿宋_GB2312"/>
          <w:sz w:val="32"/>
          <w:szCs w:val="28"/>
        </w:rPr>
        <w:t>*</w:t>
      </w:r>
    </w:p>
    <w:p w14:paraId="52A5BE11">
      <w:pPr>
        <w:adjustRightInd w:val="0"/>
        <w:snapToGrid w:val="0"/>
        <w:spacing w:line="590" w:lineRule="exact"/>
        <w:ind w:firstLine="640" w:firstLineChars="200"/>
        <w:rPr>
          <w:rFonts w:hint="eastAsia" w:eastAsia="仿宋_GB2312"/>
          <w:sz w:val="32"/>
          <w:szCs w:val="28"/>
          <w:lang w:eastAsia="zh-CN"/>
        </w:rPr>
      </w:pPr>
      <w:r>
        <w:rPr>
          <w:rFonts w:eastAsia="仿宋_GB2312"/>
          <w:sz w:val="32"/>
          <w:szCs w:val="28"/>
        </w:rPr>
        <w:t>4、产品驻留因子：</w:t>
      </w:r>
      <w:r>
        <w:rPr>
          <w:rFonts w:hint="eastAsia" w:eastAsia="仿宋_GB2312"/>
          <w:sz w:val="32"/>
          <w:szCs w:val="28"/>
          <w:lang w:val="en-US" w:eastAsia="zh-CN"/>
        </w:rPr>
        <w:t>1</w:t>
      </w:r>
      <w:r>
        <w:rPr>
          <w:rFonts w:hint="eastAsia" w:eastAsia="仿宋_GB2312"/>
          <w:sz w:val="32"/>
          <w:szCs w:val="28"/>
        </w:rPr>
        <w:t>.0</w:t>
      </w:r>
      <w:r>
        <w:rPr>
          <w:rFonts w:hint="eastAsia" w:eastAsia="仿宋_GB2312"/>
          <w:sz w:val="32"/>
          <w:szCs w:val="28"/>
          <w:lang w:val="en-US" w:eastAsia="zh-CN"/>
        </w:rPr>
        <w:t>0</w:t>
      </w:r>
    </w:p>
    <w:p w14:paraId="26C31FB8">
      <w:pPr>
        <w:adjustRightInd w:val="0"/>
        <w:snapToGrid w:val="0"/>
        <w:spacing w:line="590" w:lineRule="exact"/>
        <w:ind w:firstLine="640" w:firstLineChars="200"/>
        <w:rPr>
          <w:rFonts w:eastAsia="仿宋_GB2312"/>
          <w:sz w:val="32"/>
          <w:szCs w:val="28"/>
        </w:rPr>
      </w:pPr>
      <w:r>
        <w:rPr>
          <w:rFonts w:eastAsia="仿宋_GB2312"/>
          <w:sz w:val="32"/>
          <w:szCs w:val="28"/>
        </w:rPr>
        <w:t>5、暴露剂量（SED）=日均使用量×驻留因子×成分在配方中百分比×经皮吸收率÷体重</w:t>
      </w:r>
      <w:r>
        <w:rPr>
          <w:rFonts w:eastAsia="仿宋_GB2312"/>
          <w:sz w:val="32"/>
          <w:szCs w:val="28"/>
          <w:vertAlign w:val="superscript"/>
        </w:rPr>
        <w:t>#</w:t>
      </w:r>
    </w:p>
    <w:p w14:paraId="3EA8E3A0">
      <w:pPr>
        <w:adjustRightInd w:val="0"/>
        <w:snapToGrid w:val="0"/>
        <w:spacing w:line="590" w:lineRule="exact"/>
        <w:ind w:firstLine="640" w:firstLineChars="200"/>
        <w:rPr>
          <w:rFonts w:eastAsia="仿宋_GB2312"/>
          <w:sz w:val="32"/>
          <w:szCs w:val="28"/>
        </w:rPr>
      </w:pPr>
      <w:r>
        <w:rPr>
          <w:rFonts w:eastAsia="仿宋_GB2312"/>
          <w:sz w:val="32"/>
          <w:szCs w:val="28"/>
        </w:rPr>
        <w:t>注：</w:t>
      </w:r>
      <w:r>
        <w:rPr>
          <w:rFonts w:eastAsia="仿宋_GB2312"/>
          <w:sz w:val="32"/>
          <w:szCs w:val="28"/>
          <w:vertAlign w:val="superscript"/>
        </w:rPr>
        <w:t>*</w:t>
      </w:r>
      <w:r>
        <w:rPr>
          <w:rFonts w:eastAsia="仿宋_GB2312"/>
          <w:sz w:val="32"/>
          <w:szCs w:val="28"/>
        </w:rPr>
        <w:t>日均使用量参考《THE SCCS NOTES OF GUIDANCE FOR THE TESTING OF COSMETIC</w:t>
      </w:r>
      <w:r>
        <w:rPr>
          <w:rFonts w:hint="eastAsia" w:eastAsia="仿宋_GB2312"/>
          <w:sz w:val="32"/>
          <w:szCs w:val="28"/>
        </w:rPr>
        <w:t xml:space="preserve"> </w:t>
      </w:r>
      <w:r>
        <w:rPr>
          <w:rFonts w:eastAsia="仿宋_GB2312"/>
          <w:sz w:val="32"/>
          <w:szCs w:val="28"/>
        </w:rPr>
        <w:t>INGREDIENTS</w:t>
      </w:r>
      <w:r>
        <w:rPr>
          <w:rFonts w:hint="eastAsia" w:eastAsia="仿宋_GB2312"/>
          <w:sz w:val="32"/>
          <w:szCs w:val="28"/>
        </w:rPr>
        <w:t xml:space="preserve"> </w:t>
      </w:r>
      <w:r>
        <w:rPr>
          <w:rFonts w:eastAsia="仿宋_GB2312"/>
          <w:sz w:val="32"/>
          <w:szCs w:val="28"/>
        </w:rPr>
        <w:t>AND</w:t>
      </w:r>
      <w:r>
        <w:rPr>
          <w:rFonts w:hint="eastAsia" w:eastAsia="仿宋_GB2312"/>
          <w:sz w:val="32"/>
          <w:szCs w:val="28"/>
        </w:rPr>
        <w:t xml:space="preserve"> </w:t>
      </w:r>
      <w:r>
        <w:rPr>
          <w:rFonts w:eastAsia="仿宋_GB2312"/>
          <w:sz w:val="32"/>
          <w:szCs w:val="28"/>
        </w:rPr>
        <w:t>THEIR</w:t>
      </w:r>
      <w:r>
        <w:rPr>
          <w:rFonts w:hint="eastAsia" w:eastAsia="仿宋_GB2312"/>
          <w:sz w:val="32"/>
          <w:szCs w:val="28"/>
        </w:rPr>
        <w:t xml:space="preserve"> </w:t>
      </w:r>
      <w:r>
        <w:rPr>
          <w:rFonts w:eastAsia="仿宋_GB2312"/>
          <w:sz w:val="32"/>
          <w:szCs w:val="28"/>
        </w:rPr>
        <w:t>SAFETY EVALUATION</w:t>
      </w:r>
      <w:r>
        <w:rPr>
          <w:rFonts w:hint="eastAsia" w:eastAsia="仿宋_GB2312"/>
          <w:sz w:val="32"/>
          <w:szCs w:val="28"/>
        </w:rPr>
        <w:t>（</w:t>
      </w:r>
      <w:r>
        <w:rPr>
          <w:rFonts w:eastAsia="仿宋_GB2312"/>
          <w:sz w:val="32"/>
          <w:szCs w:val="28"/>
        </w:rPr>
        <w:t>1</w:t>
      </w:r>
      <w:r>
        <w:rPr>
          <w:rFonts w:hint="eastAsia" w:eastAsia="仿宋_GB2312"/>
          <w:sz w:val="32"/>
          <w:szCs w:val="28"/>
        </w:rPr>
        <w:t>2</w:t>
      </w:r>
      <w:r>
        <w:rPr>
          <w:rFonts w:eastAsia="仿宋_GB2312"/>
          <w:sz w:val="32"/>
          <w:szCs w:val="28"/>
          <w:vertAlign w:val="superscript"/>
        </w:rPr>
        <w:t>TH</w:t>
      </w:r>
      <w:r>
        <w:rPr>
          <w:rFonts w:eastAsia="仿宋_GB2312"/>
          <w:sz w:val="32"/>
          <w:szCs w:val="28"/>
        </w:rPr>
        <w:t xml:space="preserve"> REVISION）》。</w:t>
      </w:r>
    </w:p>
    <w:p w14:paraId="0DBB9AD7">
      <w:pPr>
        <w:adjustRightInd w:val="0"/>
        <w:snapToGrid w:val="0"/>
        <w:spacing w:line="590" w:lineRule="exact"/>
        <w:ind w:firstLine="640" w:firstLineChars="200"/>
        <w:rPr>
          <w:rFonts w:eastAsia="仿宋_GB2312"/>
          <w:sz w:val="32"/>
          <w:szCs w:val="28"/>
        </w:rPr>
      </w:pPr>
      <w:r>
        <w:rPr>
          <w:rFonts w:eastAsia="仿宋_GB2312"/>
          <w:sz w:val="32"/>
          <w:szCs w:val="28"/>
          <w:vertAlign w:val="superscript"/>
        </w:rPr>
        <w:t>#</w:t>
      </w:r>
      <w:r>
        <w:rPr>
          <w:rFonts w:eastAsia="仿宋_GB2312"/>
          <w:sz w:val="32"/>
          <w:szCs w:val="28"/>
        </w:rPr>
        <w:t xml:space="preserve"> 体重一般为默认的成人体重（60 kg）；经皮吸收率以100%计。</w:t>
      </w:r>
    </w:p>
    <w:p w14:paraId="3C4EB1E5">
      <w:pPr>
        <w:pStyle w:val="10"/>
        <w:spacing w:before="0" w:after="0" w:line="580" w:lineRule="exact"/>
        <w:ind w:firstLine="640" w:firstLineChars="200"/>
        <w:jc w:val="left"/>
        <w:rPr>
          <w:rFonts w:ascii="黑体" w:hAnsi="黑体" w:eastAsia="黑体"/>
          <w:b w:val="0"/>
        </w:rPr>
      </w:pPr>
      <w:bookmarkStart w:id="3" w:name="_Toc179903340"/>
      <w:r>
        <w:rPr>
          <w:rFonts w:ascii="黑体" w:hAnsi="黑体" w:eastAsia="黑体"/>
          <w:b w:val="0"/>
        </w:rPr>
        <w:t>三、产品配方</w:t>
      </w:r>
      <w:bookmarkEnd w:id="3"/>
    </w:p>
    <w:p w14:paraId="2A4C9667">
      <w:pPr>
        <w:adjustRightInd w:val="0"/>
        <w:snapToGrid w:val="0"/>
        <w:spacing w:line="590" w:lineRule="exact"/>
        <w:ind w:firstLine="640" w:firstLineChars="200"/>
        <w:rPr>
          <w:rFonts w:eastAsia="仿宋_GB2312"/>
          <w:sz w:val="32"/>
          <w:szCs w:val="28"/>
        </w:rPr>
      </w:pPr>
      <w:r>
        <w:rPr>
          <w:rFonts w:eastAsia="仿宋_GB2312"/>
          <w:sz w:val="32"/>
          <w:szCs w:val="28"/>
        </w:rPr>
        <w:t>本配方中所使用的成分均已列入《已使用化妆品原料目录》或《化妆品安全技术规范》（2015年版），</w:t>
      </w:r>
      <w:r>
        <w:rPr>
          <w:rFonts w:hint="eastAsia" w:eastAsia="仿宋_GB2312"/>
          <w:sz w:val="32"/>
          <w:szCs w:val="28"/>
        </w:rPr>
        <w:t>产品</w:t>
      </w:r>
      <w:r>
        <w:rPr>
          <w:rFonts w:eastAsia="仿宋_GB2312"/>
          <w:sz w:val="32"/>
          <w:szCs w:val="28"/>
        </w:rPr>
        <w:t>配方表见表1，产品实际成分含量表见表2。</w:t>
      </w:r>
    </w:p>
    <w:p w14:paraId="00B50546">
      <w:pPr>
        <w:pStyle w:val="32"/>
        <w:widowControl w:val="0"/>
        <w:spacing w:before="159" w:after="0" w:afterLines="0"/>
        <w:rPr>
          <w:rFonts w:eastAsia="仿宋_GB2312"/>
          <w:b/>
          <w:bCs/>
          <w:sz w:val="28"/>
          <w:szCs w:val="28"/>
        </w:rPr>
      </w:pPr>
      <w:r>
        <w:rPr>
          <w:rFonts w:eastAsia="仿宋_GB2312"/>
          <w:b/>
          <w:bCs/>
          <w:sz w:val="28"/>
          <w:szCs w:val="28"/>
        </w:rPr>
        <w:t xml:space="preserve">表1  </w:t>
      </w:r>
      <w:r>
        <w:rPr>
          <w:rFonts w:hint="eastAsia" w:eastAsia="仿宋_GB2312"/>
          <w:b/>
          <w:bCs/>
          <w:sz w:val="28"/>
          <w:szCs w:val="28"/>
        </w:rPr>
        <w:t>产品</w:t>
      </w:r>
      <w:r>
        <w:rPr>
          <w:rFonts w:eastAsia="仿宋_GB2312"/>
          <w:b/>
          <w:bCs/>
          <w:sz w:val="28"/>
          <w:szCs w:val="28"/>
        </w:rPr>
        <w:t>配方表</w:t>
      </w:r>
    </w:p>
    <w:tbl>
      <w:tblPr>
        <w:tblStyle w:val="11"/>
        <w:tblW w:w="8857" w:type="dxa"/>
        <w:jc w:val="center"/>
        <w:tblLayout w:type="fixed"/>
        <w:tblCellMar>
          <w:top w:w="0" w:type="dxa"/>
          <w:left w:w="108" w:type="dxa"/>
          <w:bottom w:w="0" w:type="dxa"/>
          <w:right w:w="108" w:type="dxa"/>
        </w:tblCellMar>
      </w:tblPr>
      <w:tblGrid>
        <w:gridCol w:w="531"/>
        <w:gridCol w:w="2051"/>
        <w:gridCol w:w="2381"/>
        <w:gridCol w:w="1118"/>
        <w:gridCol w:w="1085"/>
        <w:gridCol w:w="1691"/>
      </w:tblGrid>
      <w:tr w14:paraId="75901FFA">
        <w:tblPrEx>
          <w:tblCellMar>
            <w:top w:w="0" w:type="dxa"/>
            <w:left w:w="108" w:type="dxa"/>
            <w:bottom w:w="0" w:type="dxa"/>
            <w:right w:w="108" w:type="dxa"/>
          </w:tblCellMar>
        </w:tblPrEx>
        <w:trPr>
          <w:trHeight w:val="1185" w:hRule="atLeast"/>
          <w:tblHeader/>
          <w:jc w:val="center"/>
        </w:trPr>
        <w:tc>
          <w:tcPr>
            <w:tcW w:w="531" w:type="dxa"/>
            <w:tcBorders>
              <w:top w:val="single" w:color="auto" w:sz="4" w:space="0"/>
              <w:left w:val="single" w:color="auto" w:sz="4" w:space="0"/>
              <w:bottom w:val="single" w:color="000000" w:sz="4" w:space="0"/>
              <w:right w:val="single" w:color="000000" w:sz="4" w:space="0"/>
            </w:tcBorders>
            <w:vAlign w:val="center"/>
          </w:tcPr>
          <w:p w14:paraId="170E818D">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序号</w:t>
            </w:r>
          </w:p>
        </w:tc>
        <w:tc>
          <w:tcPr>
            <w:tcW w:w="2051" w:type="dxa"/>
            <w:tcBorders>
              <w:top w:val="single" w:color="auto" w:sz="4" w:space="0"/>
              <w:left w:val="single" w:color="000000" w:sz="4" w:space="0"/>
              <w:bottom w:val="single" w:color="000000" w:sz="4" w:space="0"/>
              <w:right w:val="single" w:color="auto" w:sz="4" w:space="0"/>
            </w:tcBorders>
            <w:vAlign w:val="center"/>
          </w:tcPr>
          <w:p w14:paraId="2669793C">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中文名称</w:t>
            </w:r>
          </w:p>
        </w:tc>
        <w:tc>
          <w:tcPr>
            <w:tcW w:w="2381" w:type="dxa"/>
            <w:tcBorders>
              <w:top w:val="single" w:color="auto" w:sz="4" w:space="0"/>
              <w:left w:val="nil"/>
              <w:bottom w:val="single" w:color="000000" w:sz="4" w:space="0"/>
              <w:right w:val="single" w:color="auto" w:sz="4" w:space="0"/>
            </w:tcBorders>
            <w:vAlign w:val="center"/>
          </w:tcPr>
          <w:p w14:paraId="599017D5">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INCI名称/英文名称</w:t>
            </w:r>
          </w:p>
        </w:tc>
        <w:tc>
          <w:tcPr>
            <w:tcW w:w="1118" w:type="dxa"/>
            <w:tcBorders>
              <w:top w:val="single" w:color="auto" w:sz="4" w:space="0"/>
              <w:left w:val="nil"/>
              <w:bottom w:val="single" w:color="000000" w:sz="4" w:space="0"/>
              <w:right w:val="single" w:color="auto" w:sz="4" w:space="0"/>
            </w:tcBorders>
            <w:vAlign w:val="center"/>
          </w:tcPr>
          <w:p w14:paraId="4D2193AA">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使用</w:t>
            </w:r>
          </w:p>
          <w:p w14:paraId="1A06647C">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目的</w:t>
            </w:r>
          </w:p>
        </w:tc>
        <w:tc>
          <w:tcPr>
            <w:tcW w:w="1085" w:type="dxa"/>
            <w:tcBorders>
              <w:top w:val="single" w:color="auto" w:sz="4" w:space="0"/>
              <w:left w:val="nil"/>
              <w:bottom w:val="single" w:color="000000" w:sz="4" w:space="0"/>
              <w:right w:val="single" w:color="auto" w:sz="4" w:space="0"/>
            </w:tcBorders>
            <w:vAlign w:val="center"/>
          </w:tcPr>
          <w:p w14:paraId="199E9035">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在《已使用原料目录》中的序号</w:t>
            </w:r>
          </w:p>
        </w:tc>
        <w:tc>
          <w:tcPr>
            <w:tcW w:w="1691" w:type="dxa"/>
            <w:tcBorders>
              <w:top w:val="single" w:color="auto" w:sz="4" w:space="0"/>
              <w:left w:val="nil"/>
              <w:bottom w:val="single" w:color="000000" w:sz="4" w:space="0"/>
              <w:right w:val="single" w:color="auto" w:sz="4" w:space="0"/>
            </w:tcBorders>
            <w:vAlign w:val="center"/>
          </w:tcPr>
          <w:p w14:paraId="549229C7">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备注</w:t>
            </w:r>
          </w:p>
        </w:tc>
      </w:tr>
      <w:tr w14:paraId="536FA161">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7480DE64">
            <w:pPr>
              <w:jc w:val="center"/>
              <w:textAlignment w:val="center"/>
              <w:rPr>
                <w:rFonts w:eastAsia="仿宋_GB2312"/>
                <w:kern w:val="0"/>
                <w:sz w:val="24"/>
                <w:szCs w:val="21"/>
              </w:rPr>
            </w:pPr>
            <w:r>
              <w:rPr>
                <w:rFonts w:hint="eastAsia" w:eastAsia="仿宋_GB2312"/>
                <w:kern w:val="0"/>
                <w:sz w:val="24"/>
                <w:szCs w:val="21"/>
              </w:rPr>
              <w:t>1</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5D92FA5">
            <w:pPr>
              <w:jc w:val="center"/>
              <w:textAlignment w:val="center"/>
              <w:rPr>
                <w:rFonts w:eastAsia="仿宋_GB2312"/>
                <w:kern w:val="0"/>
                <w:sz w:val="24"/>
                <w:szCs w:val="21"/>
              </w:rPr>
            </w:pPr>
            <w:r>
              <w:rPr>
                <w:rFonts w:hint="eastAsia" w:eastAsia="仿宋_GB2312"/>
                <w:kern w:val="0"/>
                <w:sz w:val="24"/>
                <w:szCs w:val="21"/>
              </w:rPr>
              <w:t>聚二甲基硅氧烷</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DB78C">
            <w:pPr>
              <w:jc w:val="center"/>
              <w:textAlignment w:val="center"/>
              <w:rPr>
                <w:rFonts w:eastAsia="仿宋_GB2312"/>
                <w:kern w:val="0"/>
                <w:sz w:val="24"/>
                <w:szCs w:val="21"/>
              </w:rPr>
            </w:pPr>
            <w:r>
              <w:rPr>
                <w:rFonts w:hint="eastAsia" w:eastAsia="仿宋_GB2312"/>
                <w:kern w:val="0"/>
                <w:sz w:val="24"/>
                <w:szCs w:val="21"/>
              </w:rPr>
              <w:t>DIMETHICONE</w:t>
            </w:r>
          </w:p>
        </w:tc>
        <w:tc>
          <w:tcPr>
            <w:tcW w:w="1118" w:type="dxa"/>
            <w:tcBorders>
              <w:left w:val="single" w:color="000000" w:sz="4" w:space="0"/>
              <w:bottom w:val="single" w:color="auto" w:sz="4" w:space="0"/>
              <w:right w:val="single" w:color="000000" w:sz="4" w:space="0"/>
            </w:tcBorders>
            <w:shd w:val="clear" w:color="auto" w:fill="FFFFFF"/>
            <w:vAlign w:val="center"/>
          </w:tcPr>
          <w:p w14:paraId="258B8532">
            <w:pPr>
              <w:jc w:val="center"/>
              <w:rPr>
                <w:rFonts w:eastAsia="仿宋_GB2312"/>
                <w:kern w:val="0"/>
                <w:sz w:val="24"/>
                <w:szCs w:val="21"/>
              </w:rPr>
            </w:pPr>
            <w:r>
              <w:rPr>
                <w:rFonts w:hint="eastAsia" w:eastAsia="仿宋_GB2312"/>
                <w:kern w:val="0"/>
                <w:sz w:val="24"/>
                <w:szCs w:val="21"/>
                <w:lang w:val="en-US" w:eastAsia="zh-CN"/>
              </w:rPr>
              <w:t>封闭</w:t>
            </w:r>
            <w:r>
              <w:rPr>
                <w:rFonts w:hint="eastAsia" w:eastAsia="仿宋_GB2312"/>
                <w:kern w:val="0"/>
                <w:sz w:val="24"/>
                <w:szCs w:val="21"/>
              </w:rPr>
              <w:t>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82A645">
            <w:pPr>
              <w:jc w:val="center"/>
              <w:rPr>
                <w:rFonts w:eastAsia="仿宋_GB2312"/>
                <w:kern w:val="0"/>
                <w:sz w:val="24"/>
                <w:szCs w:val="21"/>
              </w:rPr>
            </w:pPr>
            <w:r>
              <w:rPr>
                <w:rFonts w:hint="eastAsia" w:eastAsia="仿宋_GB2312"/>
                <w:kern w:val="0"/>
                <w:sz w:val="24"/>
                <w:szCs w:val="21"/>
              </w:rPr>
              <w:t>03732</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4AF17C">
            <w:pPr>
              <w:jc w:val="center"/>
              <w:rPr>
                <w:rFonts w:eastAsia="仿宋_GB2312"/>
                <w:kern w:val="0"/>
                <w:sz w:val="24"/>
                <w:szCs w:val="21"/>
              </w:rPr>
            </w:pPr>
          </w:p>
        </w:tc>
      </w:tr>
      <w:tr w14:paraId="50958536">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1605A7E3">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2</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A56F4FB">
            <w:pPr>
              <w:jc w:val="center"/>
              <w:textAlignment w:val="center"/>
              <w:rPr>
                <w:rFonts w:hint="eastAsia" w:eastAsia="仿宋_GB2312"/>
                <w:kern w:val="0"/>
                <w:sz w:val="24"/>
                <w:szCs w:val="21"/>
              </w:rPr>
            </w:pPr>
            <w:r>
              <w:rPr>
                <w:rFonts w:hint="eastAsia" w:eastAsia="仿宋_GB2312"/>
                <w:kern w:val="0"/>
                <w:sz w:val="24"/>
                <w:szCs w:val="21"/>
                <w:lang w:val="en-US" w:eastAsia="zh-CN"/>
              </w:rPr>
              <w:t>石蜡</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A4E79">
            <w:pPr>
              <w:jc w:val="center"/>
              <w:textAlignment w:val="center"/>
              <w:rPr>
                <w:rFonts w:hint="eastAsia" w:eastAsia="仿宋_GB2312"/>
                <w:kern w:val="0"/>
                <w:sz w:val="24"/>
                <w:szCs w:val="21"/>
              </w:rPr>
            </w:pPr>
            <w:r>
              <w:rPr>
                <w:rFonts w:hint="eastAsia" w:eastAsia="仿宋_GB2312"/>
                <w:kern w:val="0"/>
                <w:sz w:val="24"/>
                <w:szCs w:val="21"/>
                <w:lang w:val="en-US" w:eastAsia="zh-CN"/>
              </w:rPr>
              <w:t>PARAFFIN</w:t>
            </w:r>
          </w:p>
        </w:tc>
        <w:tc>
          <w:tcPr>
            <w:tcW w:w="1118" w:type="dxa"/>
            <w:tcBorders>
              <w:left w:val="single" w:color="000000" w:sz="4" w:space="0"/>
              <w:bottom w:val="single" w:color="auto" w:sz="4" w:space="0"/>
              <w:right w:val="single" w:color="000000" w:sz="4" w:space="0"/>
            </w:tcBorders>
            <w:shd w:val="clear" w:color="auto" w:fill="FFFFFF"/>
            <w:vAlign w:val="center"/>
          </w:tcPr>
          <w:p w14:paraId="155D0DC0">
            <w:pPr>
              <w:jc w:val="center"/>
              <w:rPr>
                <w:rFonts w:hint="default" w:eastAsia="仿宋_GB2312"/>
                <w:kern w:val="0"/>
                <w:sz w:val="24"/>
                <w:szCs w:val="21"/>
                <w:lang w:val="en-US" w:eastAsia="zh-CN"/>
              </w:rPr>
            </w:pPr>
            <w:r>
              <w:rPr>
                <w:rFonts w:hint="eastAsia" w:eastAsia="仿宋_GB2312"/>
                <w:kern w:val="0"/>
                <w:sz w:val="24"/>
                <w:szCs w:val="21"/>
                <w:lang w:val="en-US" w:eastAsia="zh-CN"/>
              </w:rPr>
              <w:t>增稠剂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BBB7A1">
            <w:pPr>
              <w:jc w:val="center"/>
              <w:rPr>
                <w:rFonts w:hint="default" w:eastAsia="仿宋_GB2312"/>
                <w:kern w:val="0"/>
                <w:sz w:val="24"/>
                <w:szCs w:val="21"/>
                <w:lang w:val="en-US" w:eastAsia="zh-CN"/>
              </w:rPr>
            </w:pPr>
            <w:r>
              <w:rPr>
                <w:rFonts w:hint="eastAsia" w:eastAsia="仿宋_GB2312"/>
                <w:kern w:val="0"/>
                <w:sz w:val="24"/>
                <w:szCs w:val="21"/>
                <w:lang w:val="en-US" w:eastAsia="zh-CN"/>
              </w:rPr>
              <w:t>06127</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CE698F">
            <w:pPr>
              <w:jc w:val="center"/>
              <w:rPr>
                <w:rFonts w:eastAsia="仿宋_GB2312"/>
                <w:kern w:val="0"/>
                <w:sz w:val="24"/>
                <w:szCs w:val="21"/>
              </w:rPr>
            </w:pPr>
          </w:p>
        </w:tc>
      </w:tr>
      <w:tr w14:paraId="53DFCBBB">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20779D94">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3</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54438A8">
            <w:pPr>
              <w:jc w:val="center"/>
              <w:textAlignment w:val="center"/>
              <w:rPr>
                <w:rFonts w:hint="eastAsia" w:eastAsia="仿宋_GB2312"/>
                <w:kern w:val="0"/>
                <w:sz w:val="24"/>
                <w:szCs w:val="21"/>
              </w:rPr>
            </w:pPr>
            <w:r>
              <w:rPr>
                <w:rFonts w:hint="eastAsia" w:eastAsia="仿宋_GB2312"/>
                <w:kern w:val="0"/>
                <w:sz w:val="24"/>
                <w:szCs w:val="21"/>
              </w:rPr>
              <w:t>双-二甘油多酰基己二酸酯-2</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54458">
            <w:pPr>
              <w:jc w:val="center"/>
              <w:textAlignment w:val="center"/>
              <w:rPr>
                <w:rFonts w:hint="eastAsia" w:eastAsia="仿宋_GB2312"/>
                <w:kern w:val="0"/>
                <w:sz w:val="24"/>
                <w:szCs w:val="21"/>
              </w:rPr>
            </w:pPr>
            <w:r>
              <w:rPr>
                <w:rFonts w:hint="eastAsia" w:eastAsia="仿宋_GB2312"/>
                <w:kern w:val="0"/>
                <w:sz w:val="24"/>
                <w:szCs w:val="21"/>
              </w:rPr>
              <w:t>BIS-DIGLYCERYL</w:t>
            </w:r>
          </w:p>
          <w:p w14:paraId="385BC01E">
            <w:pPr>
              <w:jc w:val="center"/>
              <w:textAlignment w:val="center"/>
              <w:rPr>
                <w:rFonts w:hint="eastAsia" w:eastAsia="仿宋_GB2312"/>
                <w:kern w:val="0"/>
                <w:sz w:val="24"/>
                <w:szCs w:val="21"/>
              </w:rPr>
            </w:pPr>
            <w:r>
              <w:rPr>
                <w:rFonts w:hint="eastAsia" w:eastAsia="仿宋_GB2312"/>
                <w:kern w:val="0"/>
                <w:sz w:val="24"/>
                <w:szCs w:val="21"/>
              </w:rPr>
              <w:t>POLYACYLADIPATE-2</w:t>
            </w:r>
          </w:p>
        </w:tc>
        <w:tc>
          <w:tcPr>
            <w:tcW w:w="1118" w:type="dxa"/>
            <w:tcBorders>
              <w:left w:val="single" w:color="000000" w:sz="4" w:space="0"/>
              <w:bottom w:val="single" w:color="auto" w:sz="4" w:space="0"/>
              <w:right w:val="single" w:color="000000" w:sz="4" w:space="0"/>
            </w:tcBorders>
            <w:shd w:val="clear" w:color="auto" w:fill="FFFFFF"/>
            <w:vAlign w:val="center"/>
          </w:tcPr>
          <w:p w14:paraId="1E963E93">
            <w:pPr>
              <w:jc w:val="center"/>
              <w:rPr>
                <w:rFonts w:hint="eastAsia" w:eastAsia="仿宋_GB2312"/>
                <w:kern w:val="0"/>
                <w:sz w:val="24"/>
                <w:szCs w:val="21"/>
                <w:lang w:val="en-US" w:eastAsia="zh-CN"/>
              </w:rPr>
            </w:pPr>
            <w:r>
              <w:rPr>
                <w:rFonts w:hint="eastAsia" w:eastAsia="仿宋_GB2312"/>
                <w:kern w:val="0"/>
                <w:sz w:val="24"/>
                <w:szCs w:val="21"/>
                <w:lang w:val="en-US" w:eastAsia="zh-CN"/>
              </w:rPr>
              <w:t>封闭</w:t>
            </w:r>
            <w:r>
              <w:rPr>
                <w:rFonts w:hint="eastAsia" w:eastAsia="仿宋_GB2312"/>
                <w:kern w:val="0"/>
                <w:sz w:val="24"/>
                <w:szCs w:val="21"/>
              </w:rPr>
              <w:t>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43ABDB">
            <w:pPr>
              <w:jc w:val="center"/>
              <w:rPr>
                <w:rFonts w:hint="default" w:eastAsia="仿宋_GB2312"/>
                <w:kern w:val="0"/>
                <w:sz w:val="24"/>
                <w:szCs w:val="21"/>
                <w:lang w:val="en-US" w:eastAsia="zh-CN"/>
              </w:rPr>
            </w:pPr>
            <w:r>
              <w:rPr>
                <w:rFonts w:hint="eastAsia" w:eastAsia="仿宋_GB2312"/>
                <w:kern w:val="0"/>
                <w:sz w:val="24"/>
                <w:szCs w:val="21"/>
                <w:lang w:val="en-US" w:eastAsia="zh-CN"/>
              </w:rPr>
              <w:t>06231</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344329">
            <w:pPr>
              <w:jc w:val="center"/>
              <w:rPr>
                <w:rFonts w:eastAsia="仿宋_GB2312"/>
                <w:kern w:val="0"/>
                <w:sz w:val="24"/>
                <w:szCs w:val="21"/>
              </w:rPr>
            </w:pPr>
          </w:p>
        </w:tc>
      </w:tr>
      <w:tr w14:paraId="53EFADA2">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029B8B2A">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4</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8E8E45F">
            <w:pPr>
              <w:jc w:val="center"/>
              <w:textAlignment w:val="center"/>
              <w:rPr>
                <w:rFonts w:hint="eastAsia" w:eastAsia="仿宋_GB2312"/>
                <w:color w:val="auto"/>
                <w:kern w:val="0"/>
                <w:sz w:val="24"/>
                <w:szCs w:val="21"/>
              </w:rPr>
            </w:pPr>
            <w:r>
              <w:rPr>
                <w:rFonts w:hint="eastAsia" w:eastAsia="仿宋_GB2312"/>
                <w:color w:val="auto"/>
                <w:kern w:val="0"/>
                <w:sz w:val="24"/>
                <w:szCs w:val="21"/>
                <w:lang w:val="en-US" w:eastAsia="zh-CN"/>
              </w:rPr>
              <w:t>棕榈酸乙基己酯</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E10F6">
            <w:pPr>
              <w:jc w:val="center"/>
              <w:textAlignment w:val="center"/>
              <w:rPr>
                <w:rFonts w:hint="eastAsia" w:eastAsia="仿宋_GB2312" w:cs="Times New Roman"/>
                <w:color w:val="auto"/>
                <w:kern w:val="0"/>
                <w:sz w:val="24"/>
                <w:szCs w:val="21"/>
                <w:lang w:val="en-US" w:eastAsia="zh-CN" w:bidi="ar-SA"/>
              </w:rPr>
            </w:pPr>
            <w:r>
              <w:rPr>
                <w:rFonts w:hint="eastAsia" w:eastAsia="仿宋_GB2312" w:cs="Times New Roman"/>
                <w:color w:val="auto"/>
                <w:kern w:val="0"/>
                <w:sz w:val="24"/>
                <w:szCs w:val="21"/>
                <w:lang w:val="en-US" w:eastAsia="zh-CN" w:bidi="ar-SA"/>
              </w:rPr>
              <w:t>ETHYLHEXYL</w:t>
            </w:r>
          </w:p>
          <w:p w14:paraId="01886A4F">
            <w:pPr>
              <w:jc w:val="center"/>
              <w:textAlignment w:val="center"/>
              <w:rPr>
                <w:rFonts w:hint="eastAsia" w:eastAsia="仿宋_GB2312"/>
                <w:color w:val="auto"/>
                <w:kern w:val="0"/>
                <w:sz w:val="24"/>
                <w:szCs w:val="21"/>
              </w:rPr>
            </w:pPr>
            <w:r>
              <w:rPr>
                <w:rFonts w:hint="eastAsia" w:eastAsia="仿宋_GB2312" w:cs="Times New Roman"/>
                <w:color w:val="auto"/>
                <w:kern w:val="0"/>
                <w:sz w:val="24"/>
                <w:szCs w:val="21"/>
                <w:lang w:val="en-US" w:eastAsia="zh-CN" w:bidi="ar-SA"/>
              </w:rPr>
              <w:t>PALMITATE</w:t>
            </w:r>
          </w:p>
        </w:tc>
        <w:tc>
          <w:tcPr>
            <w:tcW w:w="1118" w:type="dxa"/>
            <w:tcBorders>
              <w:left w:val="single" w:color="000000" w:sz="4" w:space="0"/>
              <w:bottom w:val="single" w:color="auto" w:sz="4" w:space="0"/>
              <w:right w:val="single" w:color="000000" w:sz="4" w:space="0"/>
            </w:tcBorders>
            <w:shd w:val="clear" w:color="auto" w:fill="FFFFFF"/>
            <w:vAlign w:val="center"/>
          </w:tcPr>
          <w:p w14:paraId="1A849156">
            <w:pPr>
              <w:jc w:val="center"/>
              <w:rPr>
                <w:rFonts w:hint="default" w:eastAsia="仿宋_GB2312"/>
                <w:kern w:val="0"/>
                <w:sz w:val="24"/>
                <w:szCs w:val="21"/>
                <w:lang w:val="en-US" w:eastAsia="zh-CN"/>
              </w:rPr>
            </w:pPr>
            <w:r>
              <w:rPr>
                <w:rFonts w:hint="eastAsia" w:eastAsia="仿宋_GB2312"/>
                <w:kern w:val="0"/>
                <w:sz w:val="24"/>
                <w:szCs w:val="21"/>
                <w:lang w:val="en-US" w:eastAsia="zh-CN"/>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B76FAB">
            <w:pPr>
              <w:jc w:val="center"/>
              <w:rPr>
                <w:rFonts w:hint="default" w:eastAsia="仿宋_GB2312"/>
                <w:kern w:val="0"/>
                <w:sz w:val="24"/>
                <w:szCs w:val="21"/>
                <w:lang w:val="en-US" w:eastAsia="zh-CN"/>
              </w:rPr>
            </w:pPr>
            <w:r>
              <w:rPr>
                <w:rFonts w:hint="eastAsia" w:eastAsia="仿宋_GB2312"/>
                <w:kern w:val="0"/>
                <w:sz w:val="24"/>
                <w:szCs w:val="21"/>
                <w:lang w:val="en-US" w:eastAsia="zh-CN"/>
              </w:rPr>
              <w:t>03811</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E3B0A6">
            <w:pPr>
              <w:jc w:val="center"/>
              <w:rPr>
                <w:rFonts w:eastAsia="仿宋_GB2312"/>
                <w:kern w:val="0"/>
                <w:sz w:val="24"/>
                <w:szCs w:val="21"/>
              </w:rPr>
            </w:pPr>
          </w:p>
        </w:tc>
      </w:tr>
      <w:tr w14:paraId="5CE851BB">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0F9A9B81">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5</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79B1095">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蜂蜡</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E762C">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BEESWAX</w:t>
            </w:r>
          </w:p>
        </w:tc>
        <w:tc>
          <w:tcPr>
            <w:tcW w:w="1118" w:type="dxa"/>
            <w:tcBorders>
              <w:left w:val="single" w:color="000000" w:sz="4" w:space="0"/>
              <w:bottom w:val="single" w:color="auto" w:sz="4" w:space="0"/>
              <w:right w:val="single" w:color="000000" w:sz="4" w:space="0"/>
            </w:tcBorders>
            <w:shd w:val="clear" w:color="auto" w:fill="FFFFFF"/>
            <w:vAlign w:val="center"/>
          </w:tcPr>
          <w:p w14:paraId="754E2C26">
            <w:pPr>
              <w:jc w:val="center"/>
              <w:rPr>
                <w:rFonts w:hint="default" w:eastAsia="仿宋_GB2312"/>
                <w:kern w:val="0"/>
                <w:sz w:val="24"/>
                <w:szCs w:val="21"/>
                <w:lang w:val="en-US" w:eastAsia="zh-CN"/>
              </w:rPr>
            </w:pPr>
            <w:r>
              <w:rPr>
                <w:rFonts w:hint="eastAsia" w:eastAsia="仿宋_GB2312"/>
                <w:kern w:val="0"/>
                <w:sz w:val="24"/>
                <w:szCs w:val="21"/>
                <w:lang w:val="en-US" w:eastAsia="zh-CN"/>
              </w:rPr>
              <w:t>增稠剂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35E9BC">
            <w:pPr>
              <w:jc w:val="center"/>
              <w:rPr>
                <w:rFonts w:hint="default" w:eastAsia="仿宋_GB2312"/>
                <w:kern w:val="0"/>
                <w:sz w:val="24"/>
                <w:szCs w:val="21"/>
                <w:lang w:val="en-US" w:eastAsia="zh-CN"/>
              </w:rPr>
            </w:pPr>
            <w:r>
              <w:rPr>
                <w:rFonts w:hint="eastAsia" w:eastAsia="仿宋_GB2312"/>
                <w:kern w:val="0"/>
                <w:sz w:val="24"/>
                <w:szCs w:val="21"/>
                <w:lang w:val="en-US" w:eastAsia="zh-CN"/>
              </w:rPr>
              <w:t>02338</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144CA1">
            <w:pPr>
              <w:jc w:val="center"/>
              <w:rPr>
                <w:rFonts w:eastAsia="仿宋_GB2312"/>
                <w:kern w:val="0"/>
                <w:sz w:val="24"/>
                <w:szCs w:val="21"/>
              </w:rPr>
            </w:pPr>
          </w:p>
        </w:tc>
      </w:tr>
      <w:tr w14:paraId="69B0785D">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76724896">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6</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0E3505E">
            <w:pPr>
              <w:jc w:val="center"/>
              <w:textAlignment w:val="center"/>
              <w:rPr>
                <w:rFonts w:hint="eastAsia" w:eastAsia="仿宋_GB2312"/>
                <w:kern w:val="0"/>
                <w:sz w:val="24"/>
                <w:szCs w:val="21"/>
              </w:rPr>
            </w:pPr>
            <w:r>
              <w:rPr>
                <w:rFonts w:hint="eastAsia" w:eastAsia="仿宋_GB2312"/>
                <w:kern w:val="0"/>
                <w:sz w:val="24"/>
                <w:szCs w:val="21"/>
              </w:rPr>
              <w:t>氢化聚异丁烯</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175F">
            <w:pPr>
              <w:jc w:val="center"/>
              <w:textAlignment w:val="center"/>
              <w:rPr>
                <w:rFonts w:hint="eastAsia" w:eastAsia="仿宋_GB2312"/>
                <w:kern w:val="0"/>
                <w:sz w:val="24"/>
                <w:szCs w:val="21"/>
              </w:rPr>
            </w:pPr>
            <w:r>
              <w:rPr>
                <w:rFonts w:hint="eastAsia" w:eastAsia="仿宋_GB2312"/>
                <w:kern w:val="0"/>
                <w:sz w:val="24"/>
                <w:szCs w:val="21"/>
              </w:rPr>
              <w:t>HYDROGENATED</w:t>
            </w:r>
          </w:p>
          <w:p w14:paraId="4C211A2E">
            <w:pPr>
              <w:jc w:val="center"/>
              <w:textAlignment w:val="center"/>
              <w:rPr>
                <w:rFonts w:hint="eastAsia" w:eastAsia="仿宋_GB2312"/>
                <w:kern w:val="0"/>
                <w:sz w:val="24"/>
                <w:szCs w:val="21"/>
              </w:rPr>
            </w:pPr>
            <w:r>
              <w:rPr>
                <w:rFonts w:hint="eastAsia" w:eastAsia="仿宋_GB2312"/>
                <w:kern w:val="0"/>
                <w:sz w:val="24"/>
                <w:szCs w:val="21"/>
              </w:rPr>
              <w:t>POLYISOBUTENE</w:t>
            </w:r>
          </w:p>
        </w:tc>
        <w:tc>
          <w:tcPr>
            <w:tcW w:w="1118" w:type="dxa"/>
            <w:tcBorders>
              <w:left w:val="single" w:color="000000" w:sz="4" w:space="0"/>
              <w:bottom w:val="single" w:color="auto" w:sz="4" w:space="0"/>
              <w:right w:val="single" w:color="000000" w:sz="4" w:space="0"/>
            </w:tcBorders>
            <w:shd w:val="clear" w:color="auto" w:fill="FFFFFF"/>
            <w:vAlign w:val="center"/>
          </w:tcPr>
          <w:p w14:paraId="7202E1C7">
            <w:pPr>
              <w:jc w:val="center"/>
              <w:rPr>
                <w:rFonts w:hint="eastAsia" w:eastAsia="仿宋_GB2312"/>
                <w:kern w:val="0"/>
                <w:sz w:val="24"/>
                <w:szCs w:val="21"/>
                <w:lang w:val="en-US" w:eastAsia="zh-CN"/>
              </w:rPr>
            </w:pPr>
            <w:r>
              <w:rPr>
                <w:rFonts w:hint="eastAsia" w:eastAsia="仿宋_GB2312"/>
                <w:kern w:val="0"/>
                <w:sz w:val="24"/>
                <w:szCs w:val="21"/>
                <w:lang w:val="en-US" w:eastAsia="zh-CN"/>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5243DC">
            <w:pPr>
              <w:jc w:val="center"/>
              <w:rPr>
                <w:rFonts w:hint="default" w:eastAsia="仿宋_GB2312"/>
                <w:kern w:val="0"/>
                <w:sz w:val="24"/>
                <w:szCs w:val="21"/>
                <w:lang w:val="en-US" w:eastAsia="zh-CN"/>
              </w:rPr>
            </w:pPr>
            <w:r>
              <w:rPr>
                <w:rFonts w:hint="eastAsia" w:eastAsia="仿宋_GB2312"/>
                <w:kern w:val="0"/>
                <w:sz w:val="24"/>
                <w:szCs w:val="21"/>
                <w:lang w:val="en-US" w:eastAsia="zh-CN"/>
              </w:rPr>
              <w:t>05375</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F4FAC6">
            <w:pPr>
              <w:jc w:val="center"/>
              <w:rPr>
                <w:rFonts w:eastAsia="仿宋_GB2312"/>
                <w:kern w:val="0"/>
                <w:sz w:val="24"/>
                <w:szCs w:val="21"/>
              </w:rPr>
            </w:pPr>
          </w:p>
        </w:tc>
      </w:tr>
      <w:tr w14:paraId="4F4097B1">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5FC3B7D7">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7</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002BA5C">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硅石</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3C1C1">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SILICA</w:t>
            </w:r>
          </w:p>
        </w:tc>
        <w:tc>
          <w:tcPr>
            <w:tcW w:w="1118" w:type="dxa"/>
            <w:tcBorders>
              <w:left w:val="single" w:color="000000" w:sz="4" w:space="0"/>
              <w:right w:val="single" w:color="000000" w:sz="4" w:space="0"/>
            </w:tcBorders>
            <w:shd w:val="clear" w:color="auto" w:fill="FFFFFF"/>
            <w:vAlign w:val="center"/>
          </w:tcPr>
          <w:p w14:paraId="72FFFAC4">
            <w:pPr>
              <w:jc w:val="center"/>
              <w:rPr>
                <w:rFonts w:hint="eastAsia" w:eastAsia="仿宋_GB2312"/>
                <w:kern w:val="0"/>
                <w:sz w:val="24"/>
                <w:szCs w:val="21"/>
                <w:lang w:val="en-US" w:eastAsia="zh-CN"/>
              </w:rPr>
            </w:pPr>
            <w:r>
              <w:rPr>
                <w:rFonts w:hint="eastAsia" w:eastAsia="仿宋_GB2312"/>
                <w:kern w:val="0"/>
                <w:sz w:val="24"/>
                <w:szCs w:val="21"/>
                <w:lang w:val="en-US" w:eastAsia="zh-CN"/>
              </w:rPr>
              <w:t>增稠剂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B495B2">
            <w:pPr>
              <w:jc w:val="center"/>
              <w:rPr>
                <w:rFonts w:hint="default" w:eastAsia="仿宋_GB2312"/>
                <w:kern w:val="0"/>
                <w:sz w:val="24"/>
                <w:szCs w:val="21"/>
                <w:lang w:val="en-US" w:eastAsia="zh-CN"/>
              </w:rPr>
            </w:pPr>
            <w:r>
              <w:rPr>
                <w:rFonts w:hint="eastAsia" w:eastAsia="仿宋_GB2312"/>
                <w:kern w:val="0"/>
                <w:sz w:val="24"/>
                <w:szCs w:val="21"/>
                <w:lang w:val="en-US" w:eastAsia="zh-CN"/>
              </w:rPr>
              <w:t>02648</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CA7F2E">
            <w:pPr>
              <w:jc w:val="center"/>
              <w:rPr>
                <w:rFonts w:eastAsia="仿宋_GB2312"/>
                <w:kern w:val="0"/>
                <w:sz w:val="24"/>
                <w:szCs w:val="21"/>
              </w:rPr>
            </w:pPr>
          </w:p>
        </w:tc>
      </w:tr>
      <w:tr w14:paraId="159434C7">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7DF4C5AC">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8</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E6BCBB3">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苯基聚三甲基硅氧烷</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3D49">
            <w:pPr>
              <w:jc w:val="center"/>
              <w:textAlignment w:val="center"/>
              <w:rPr>
                <w:rFonts w:hint="eastAsia" w:eastAsia="仿宋_GB2312"/>
                <w:kern w:val="0"/>
                <w:sz w:val="24"/>
                <w:szCs w:val="21"/>
              </w:rPr>
            </w:pPr>
            <w:r>
              <w:rPr>
                <w:rFonts w:hint="eastAsia" w:eastAsia="仿宋_GB2312"/>
                <w:kern w:val="0"/>
                <w:sz w:val="24"/>
                <w:szCs w:val="21"/>
              </w:rPr>
              <w:t>PHENYL TRIMETHICONE</w:t>
            </w:r>
          </w:p>
        </w:tc>
        <w:tc>
          <w:tcPr>
            <w:tcW w:w="1118" w:type="dxa"/>
            <w:tcBorders>
              <w:left w:val="single" w:color="000000" w:sz="4" w:space="0"/>
              <w:bottom w:val="single" w:color="auto" w:sz="4" w:space="0"/>
              <w:right w:val="single" w:color="000000" w:sz="4" w:space="0"/>
            </w:tcBorders>
            <w:shd w:val="clear" w:color="auto" w:fill="FFFFFF"/>
            <w:vAlign w:val="center"/>
          </w:tcPr>
          <w:p w14:paraId="37EC111F">
            <w:pPr>
              <w:jc w:val="center"/>
              <w:rPr>
                <w:rFonts w:hint="eastAsia" w:eastAsia="仿宋_GB2312"/>
                <w:kern w:val="0"/>
                <w:sz w:val="24"/>
                <w:szCs w:val="21"/>
                <w:lang w:val="en-US" w:eastAsia="zh-CN"/>
              </w:rPr>
            </w:pPr>
            <w:r>
              <w:rPr>
                <w:rFonts w:hint="eastAsia" w:eastAsia="仿宋_GB2312"/>
                <w:kern w:val="0"/>
                <w:sz w:val="24"/>
                <w:szCs w:val="21"/>
                <w:lang w:val="en-US" w:eastAsia="zh-CN"/>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6B8901">
            <w:pPr>
              <w:jc w:val="center"/>
              <w:rPr>
                <w:rFonts w:hint="default" w:eastAsia="仿宋_GB2312"/>
                <w:kern w:val="0"/>
                <w:sz w:val="24"/>
                <w:szCs w:val="21"/>
                <w:lang w:val="en-US" w:eastAsia="zh-CN"/>
              </w:rPr>
            </w:pPr>
            <w:r>
              <w:rPr>
                <w:rFonts w:hint="eastAsia" w:eastAsia="仿宋_GB2312"/>
                <w:kern w:val="0"/>
                <w:sz w:val="24"/>
                <w:szCs w:val="21"/>
                <w:lang w:val="en-US" w:eastAsia="zh-CN"/>
              </w:rPr>
              <w:t>01277</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22EADE">
            <w:pPr>
              <w:jc w:val="center"/>
              <w:rPr>
                <w:rFonts w:eastAsia="仿宋_GB2312"/>
                <w:kern w:val="0"/>
                <w:sz w:val="24"/>
                <w:szCs w:val="21"/>
              </w:rPr>
            </w:pPr>
          </w:p>
        </w:tc>
      </w:tr>
      <w:tr w14:paraId="6DC87691">
        <w:tblPrEx>
          <w:tblCellMar>
            <w:top w:w="0" w:type="dxa"/>
            <w:left w:w="108" w:type="dxa"/>
            <w:bottom w:w="0" w:type="dxa"/>
            <w:right w:w="108" w:type="dxa"/>
          </w:tblCellMar>
        </w:tblPrEx>
        <w:trPr>
          <w:trHeight w:val="578" w:hRule="atLeast"/>
          <w:jc w:val="center"/>
        </w:trPr>
        <w:tc>
          <w:tcPr>
            <w:tcW w:w="531" w:type="dxa"/>
            <w:vMerge w:val="restart"/>
            <w:tcBorders>
              <w:top w:val="single" w:color="auto" w:sz="4" w:space="0"/>
              <w:left w:val="single" w:color="000000" w:sz="4" w:space="0"/>
              <w:right w:val="single" w:color="000000" w:sz="4" w:space="0"/>
            </w:tcBorders>
            <w:shd w:val="clear" w:color="auto" w:fill="auto"/>
            <w:vAlign w:val="center"/>
          </w:tcPr>
          <w:p w14:paraId="41A30BD8">
            <w:pPr>
              <w:jc w:val="center"/>
              <w:textAlignment w:val="center"/>
              <w:rPr>
                <w:rFonts w:hint="eastAsia" w:eastAsia="仿宋_GB2312"/>
                <w:kern w:val="0"/>
                <w:sz w:val="24"/>
                <w:szCs w:val="21"/>
                <w:lang w:eastAsia="zh-CN"/>
              </w:rPr>
            </w:pPr>
            <w:r>
              <w:rPr>
                <w:rFonts w:hint="eastAsia" w:eastAsia="仿宋_GB2312"/>
                <w:kern w:val="0"/>
                <w:sz w:val="24"/>
                <w:szCs w:val="21"/>
                <w:lang w:val="en-US" w:eastAsia="zh-CN"/>
              </w:rPr>
              <w:t>9</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E6FF3A9">
            <w:pPr>
              <w:jc w:val="center"/>
              <w:textAlignment w:val="center"/>
              <w:rPr>
                <w:rFonts w:eastAsia="仿宋_GB2312"/>
                <w:kern w:val="0"/>
                <w:sz w:val="24"/>
                <w:szCs w:val="21"/>
              </w:rPr>
            </w:pPr>
            <w:r>
              <w:rPr>
                <w:rFonts w:hint="eastAsia" w:eastAsia="仿宋_GB2312"/>
                <w:kern w:val="0"/>
                <w:sz w:val="24"/>
                <w:szCs w:val="21"/>
              </w:rPr>
              <w:t>聚二甲基硅氧烷</w:t>
            </w:r>
          </w:p>
        </w:tc>
        <w:tc>
          <w:tcPr>
            <w:tcW w:w="2381"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4AEBEF6">
            <w:pPr>
              <w:jc w:val="center"/>
              <w:textAlignment w:val="center"/>
              <w:rPr>
                <w:rFonts w:eastAsia="仿宋_GB2312"/>
                <w:kern w:val="0"/>
                <w:sz w:val="24"/>
                <w:szCs w:val="21"/>
              </w:rPr>
            </w:pPr>
            <w:r>
              <w:rPr>
                <w:rFonts w:hint="eastAsia" w:eastAsia="仿宋_GB2312"/>
                <w:kern w:val="0"/>
                <w:sz w:val="24"/>
                <w:szCs w:val="21"/>
              </w:rPr>
              <w:t>DIMETHICONE</w:t>
            </w:r>
          </w:p>
        </w:tc>
        <w:tc>
          <w:tcPr>
            <w:tcW w:w="1118" w:type="dxa"/>
            <w:vMerge w:val="restart"/>
            <w:tcBorders>
              <w:top w:val="single" w:color="auto" w:sz="4" w:space="0"/>
              <w:left w:val="single" w:color="auto" w:sz="4" w:space="0"/>
              <w:right w:val="single" w:color="auto" w:sz="4" w:space="0"/>
            </w:tcBorders>
            <w:shd w:val="clear" w:color="auto" w:fill="FFFFFF"/>
            <w:vAlign w:val="center"/>
          </w:tcPr>
          <w:p w14:paraId="1CA6AF3C">
            <w:pPr>
              <w:jc w:val="center"/>
              <w:rPr>
                <w:rFonts w:hint="eastAsia" w:eastAsia="仿宋_GB2312"/>
                <w:kern w:val="0"/>
                <w:sz w:val="24"/>
                <w:szCs w:val="21"/>
                <w:lang w:eastAsia="zh-CN"/>
              </w:rPr>
            </w:pPr>
            <w:r>
              <w:rPr>
                <w:rFonts w:hint="eastAsia" w:eastAsia="仿宋_GB2312"/>
                <w:kern w:val="0"/>
                <w:sz w:val="24"/>
                <w:szCs w:val="21"/>
                <w:lang w:val="en-US" w:eastAsia="zh-CN"/>
              </w:rPr>
              <w:t>润肤剂</w:t>
            </w:r>
          </w:p>
        </w:tc>
        <w:tc>
          <w:tcPr>
            <w:tcW w:w="1085"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49D4978D">
            <w:pPr>
              <w:jc w:val="center"/>
              <w:rPr>
                <w:rFonts w:eastAsia="仿宋_GB2312"/>
                <w:kern w:val="0"/>
                <w:sz w:val="24"/>
                <w:szCs w:val="21"/>
              </w:rPr>
            </w:pPr>
            <w:r>
              <w:rPr>
                <w:rFonts w:hint="eastAsia" w:eastAsia="仿宋_GB2312"/>
                <w:kern w:val="0"/>
                <w:sz w:val="24"/>
                <w:szCs w:val="21"/>
              </w:rPr>
              <w:t>06260</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67A735">
            <w:pPr>
              <w:jc w:val="center"/>
              <w:rPr>
                <w:rFonts w:eastAsia="仿宋_GB2312"/>
                <w:kern w:val="0"/>
                <w:sz w:val="24"/>
                <w:szCs w:val="21"/>
              </w:rPr>
            </w:pPr>
          </w:p>
        </w:tc>
      </w:tr>
      <w:tr w14:paraId="72C24528">
        <w:tblPrEx>
          <w:tblCellMar>
            <w:top w:w="0" w:type="dxa"/>
            <w:left w:w="108" w:type="dxa"/>
            <w:bottom w:w="0" w:type="dxa"/>
            <w:right w:w="108" w:type="dxa"/>
          </w:tblCellMar>
        </w:tblPrEx>
        <w:trPr>
          <w:trHeight w:val="90" w:hRule="atLeast"/>
          <w:jc w:val="center"/>
        </w:trPr>
        <w:tc>
          <w:tcPr>
            <w:tcW w:w="531" w:type="dxa"/>
            <w:vMerge w:val="continue"/>
            <w:tcBorders>
              <w:left w:val="single" w:color="000000" w:sz="4" w:space="0"/>
              <w:right w:val="single" w:color="000000" w:sz="4" w:space="0"/>
            </w:tcBorders>
            <w:shd w:val="clear" w:color="auto" w:fill="auto"/>
            <w:vAlign w:val="center"/>
          </w:tcPr>
          <w:p w14:paraId="55A0999F">
            <w:pPr>
              <w:jc w:val="center"/>
              <w:textAlignment w:val="center"/>
              <w:rPr>
                <w:rFonts w:eastAsia="仿宋_GB2312"/>
                <w:kern w:val="0"/>
                <w:sz w:val="24"/>
                <w:szCs w:val="21"/>
              </w:rPr>
            </w:pP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FF91C43">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聚二甲基硅氧烷交联聚合物</w:t>
            </w:r>
          </w:p>
        </w:tc>
        <w:tc>
          <w:tcPr>
            <w:tcW w:w="2381"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AE7AFE3">
            <w:pPr>
              <w:jc w:val="center"/>
              <w:textAlignment w:val="center"/>
              <w:rPr>
                <w:rFonts w:eastAsia="仿宋_GB2312"/>
                <w:kern w:val="0"/>
                <w:sz w:val="24"/>
                <w:szCs w:val="21"/>
              </w:rPr>
            </w:pPr>
            <w:r>
              <w:rPr>
                <w:rFonts w:hint="eastAsia" w:eastAsia="仿宋_GB2312"/>
                <w:kern w:val="0"/>
                <w:sz w:val="24"/>
                <w:szCs w:val="21"/>
              </w:rPr>
              <w:t>DIMETHICONE CROSSPOLYMER</w:t>
            </w:r>
          </w:p>
        </w:tc>
        <w:tc>
          <w:tcPr>
            <w:tcW w:w="1118" w:type="dxa"/>
            <w:vMerge w:val="continue"/>
            <w:tcBorders>
              <w:left w:val="single" w:color="auto" w:sz="4" w:space="0"/>
              <w:right w:val="single" w:color="auto" w:sz="4" w:space="0"/>
            </w:tcBorders>
            <w:shd w:val="clear" w:color="auto" w:fill="FFFFFF"/>
            <w:vAlign w:val="center"/>
          </w:tcPr>
          <w:p w14:paraId="015A5FBF">
            <w:pPr>
              <w:jc w:val="center"/>
              <w:rPr>
                <w:rFonts w:eastAsia="仿宋_GB2312"/>
                <w:kern w:val="0"/>
                <w:sz w:val="24"/>
                <w:szCs w:val="21"/>
              </w:rPr>
            </w:pPr>
          </w:p>
        </w:tc>
        <w:tc>
          <w:tcPr>
            <w:tcW w:w="1085" w:type="dxa"/>
            <w:tcBorders>
              <w:top w:val="single" w:color="000000" w:sz="4" w:space="0"/>
              <w:left w:val="single" w:color="auto" w:sz="4" w:space="0"/>
              <w:bottom w:val="single" w:color="000000" w:sz="4" w:space="0"/>
              <w:right w:val="single" w:color="000000" w:sz="4" w:space="0"/>
            </w:tcBorders>
            <w:shd w:val="clear" w:color="000000" w:fill="FFFFFF"/>
            <w:vAlign w:val="center"/>
          </w:tcPr>
          <w:p w14:paraId="1B71713D">
            <w:pPr>
              <w:jc w:val="center"/>
              <w:rPr>
                <w:rFonts w:hint="default" w:eastAsia="仿宋_GB2312"/>
                <w:kern w:val="0"/>
                <w:sz w:val="24"/>
                <w:szCs w:val="21"/>
                <w:lang w:val="en-US" w:eastAsia="zh-CN"/>
              </w:rPr>
            </w:pPr>
            <w:r>
              <w:rPr>
                <w:rFonts w:hint="eastAsia" w:eastAsia="仿宋_GB2312"/>
                <w:kern w:val="0"/>
                <w:sz w:val="24"/>
                <w:szCs w:val="21"/>
                <w:lang w:val="en-US" w:eastAsia="zh-CN"/>
              </w:rPr>
              <w:t>07555</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508E78">
            <w:pPr>
              <w:jc w:val="center"/>
              <w:rPr>
                <w:rFonts w:eastAsia="仿宋_GB2312"/>
                <w:kern w:val="0"/>
                <w:sz w:val="24"/>
                <w:szCs w:val="21"/>
              </w:rPr>
            </w:pPr>
          </w:p>
        </w:tc>
      </w:tr>
      <w:tr w14:paraId="19B6B9CE">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402A3379">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10</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7FD8632">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color w:val="auto"/>
                <w:kern w:val="0"/>
                <w:sz w:val="24"/>
                <w:szCs w:val="21"/>
                <w:lang w:val="en-US" w:eastAsia="zh-CN"/>
              </w:rPr>
              <w:t>二异硬脂醇苹果酸酯</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67AA0">
            <w:pPr>
              <w:jc w:val="center"/>
              <w:textAlignment w:val="center"/>
              <w:rPr>
                <w:rFonts w:hint="eastAsia" w:ascii="Times New Roman" w:hAnsi="Times New Roman" w:eastAsia="仿宋_GB2312" w:cs="Times New Roman"/>
                <w:kern w:val="0"/>
                <w:sz w:val="24"/>
                <w:szCs w:val="21"/>
                <w:lang w:val="en-US" w:eastAsia="zh-CN" w:bidi="ar-SA"/>
              </w:rPr>
            </w:pPr>
            <w:r>
              <w:rPr>
                <w:rFonts w:hint="eastAsia"/>
                <w:sz w:val="24"/>
                <w:szCs w:val="32"/>
              </w:rPr>
              <w:t>DIISOSTEARYL</w:t>
            </w:r>
            <w:r>
              <w:rPr>
                <w:rFonts w:hint="eastAsia"/>
                <w:sz w:val="24"/>
                <w:szCs w:val="32"/>
                <w:lang w:val="en-US" w:eastAsia="zh-CN"/>
              </w:rPr>
              <w:t xml:space="preserve"> </w:t>
            </w:r>
            <w:r>
              <w:rPr>
                <w:rFonts w:hint="eastAsia"/>
                <w:sz w:val="24"/>
                <w:szCs w:val="32"/>
              </w:rPr>
              <w:t>MALATE</w:t>
            </w:r>
          </w:p>
        </w:tc>
        <w:tc>
          <w:tcPr>
            <w:tcW w:w="1118" w:type="dxa"/>
            <w:tcBorders>
              <w:top w:val="single" w:color="auto" w:sz="4" w:space="0"/>
              <w:left w:val="single" w:color="000000" w:sz="4" w:space="0"/>
              <w:bottom w:val="single" w:color="auto" w:sz="4" w:space="0"/>
              <w:right w:val="single" w:color="000000" w:sz="4" w:space="0"/>
            </w:tcBorders>
            <w:shd w:val="clear" w:color="auto" w:fill="FFFFFF"/>
            <w:vAlign w:val="center"/>
          </w:tcPr>
          <w:p w14:paraId="74F97C9A">
            <w:pPr>
              <w:jc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AA5713">
            <w:pPr>
              <w:jc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02233</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75674E">
            <w:pPr>
              <w:jc w:val="center"/>
              <w:rPr>
                <w:rFonts w:eastAsia="仿宋_GB2312"/>
                <w:kern w:val="0"/>
                <w:sz w:val="24"/>
                <w:szCs w:val="21"/>
              </w:rPr>
            </w:pPr>
          </w:p>
        </w:tc>
      </w:tr>
      <w:tr w14:paraId="3EED13D1">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23126228">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11</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742AEFE">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CI 15985</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6B1DA">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CI 15985</w:t>
            </w:r>
          </w:p>
        </w:tc>
        <w:tc>
          <w:tcPr>
            <w:tcW w:w="1118" w:type="dxa"/>
            <w:tcBorders>
              <w:top w:val="single" w:color="auto" w:sz="4" w:space="0"/>
              <w:left w:val="single" w:color="000000" w:sz="4" w:space="0"/>
              <w:bottom w:val="single" w:color="auto" w:sz="4" w:space="0"/>
              <w:right w:val="single" w:color="000000" w:sz="4" w:space="0"/>
            </w:tcBorders>
            <w:shd w:val="clear" w:color="auto" w:fill="FFFFFF"/>
            <w:vAlign w:val="center"/>
          </w:tcPr>
          <w:p w14:paraId="1F55D86F">
            <w:pPr>
              <w:jc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着色</w:t>
            </w:r>
            <w:r>
              <w:rPr>
                <w:rFonts w:hint="eastAsia" w:eastAsia="仿宋_GB2312"/>
                <w:kern w:val="0"/>
                <w:sz w:val="24"/>
                <w:szCs w:val="21"/>
              </w:rPr>
              <w:t>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1C1301">
            <w:pPr>
              <w:jc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00267</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3ACCC3">
            <w:pPr>
              <w:jc w:val="center"/>
              <w:rPr>
                <w:rFonts w:ascii="Times New Roman" w:hAnsi="Times New Roman" w:eastAsia="仿宋_GB2312" w:cs="Times New Roman"/>
                <w:kern w:val="0"/>
                <w:sz w:val="24"/>
                <w:szCs w:val="21"/>
                <w:lang w:val="en-US" w:eastAsia="zh-CN" w:bidi="ar-SA"/>
              </w:rPr>
            </w:pPr>
            <w:r>
              <w:rPr>
                <w:rFonts w:hint="eastAsia" w:eastAsia="仿宋_GB2312"/>
                <w:kern w:val="0"/>
                <w:sz w:val="24"/>
                <w:szCs w:val="21"/>
              </w:rPr>
              <w:t>《化妆品安全技术规范》准用着色剂（表6）序号31</w:t>
            </w:r>
          </w:p>
        </w:tc>
      </w:tr>
      <w:tr w14:paraId="557CA134">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130B045C">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cs="Times New Roman"/>
                <w:kern w:val="0"/>
                <w:sz w:val="24"/>
                <w:szCs w:val="21"/>
                <w:lang w:val="en-US" w:eastAsia="zh-CN" w:bidi="ar-SA"/>
              </w:rPr>
              <w:t>12</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10BA616">
            <w:pPr>
              <w:jc w:val="center"/>
              <w:textAlignment w:val="center"/>
              <w:rPr>
                <w:rFonts w:hint="eastAsia" w:ascii="Times New Roman" w:hAnsi="Times New Roman" w:eastAsia="仿宋_GB2312" w:cs="Times New Roman"/>
                <w:kern w:val="0"/>
                <w:sz w:val="24"/>
                <w:szCs w:val="21"/>
                <w:lang w:val="en-US" w:eastAsia="zh-CN" w:bidi="ar-SA"/>
              </w:rPr>
            </w:pPr>
            <w:r>
              <w:rPr>
                <w:rFonts w:hint="eastAsia" w:ascii="Times New Roman" w:hAnsi="Times New Roman" w:eastAsia="仿宋_GB2312" w:cs="Times New Roman"/>
                <w:kern w:val="0"/>
                <w:sz w:val="24"/>
                <w:szCs w:val="21"/>
                <w:lang w:val="en-US" w:eastAsia="zh-CN" w:bidi="ar-SA"/>
              </w:rPr>
              <w:t>CI 77491</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B1031">
            <w:pPr>
              <w:jc w:val="center"/>
              <w:textAlignment w:val="center"/>
              <w:rPr>
                <w:rFonts w:hint="eastAsia" w:ascii="Times New Roman" w:hAnsi="Times New Roman" w:eastAsia="仿宋_GB2312" w:cs="Times New Roman"/>
                <w:kern w:val="0"/>
                <w:sz w:val="24"/>
                <w:szCs w:val="21"/>
                <w:lang w:val="en-US" w:eastAsia="zh-CN" w:bidi="ar-SA"/>
              </w:rPr>
            </w:pPr>
            <w:r>
              <w:rPr>
                <w:rFonts w:hint="eastAsia" w:ascii="Times New Roman" w:hAnsi="Times New Roman" w:eastAsia="仿宋_GB2312" w:cs="Times New Roman"/>
                <w:kern w:val="0"/>
                <w:sz w:val="24"/>
                <w:szCs w:val="21"/>
                <w:lang w:val="en-US" w:eastAsia="zh-CN" w:bidi="ar-SA"/>
              </w:rPr>
              <w:t>CI 77491</w:t>
            </w:r>
          </w:p>
        </w:tc>
        <w:tc>
          <w:tcPr>
            <w:tcW w:w="1118" w:type="dxa"/>
            <w:tcBorders>
              <w:top w:val="single" w:color="auto" w:sz="4" w:space="0"/>
              <w:left w:val="single" w:color="000000" w:sz="4" w:space="0"/>
              <w:bottom w:val="single" w:color="auto" w:sz="4" w:space="0"/>
              <w:right w:val="single" w:color="000000" w:sz="4" w:space="0"/>
            </w:tcBorders>
            <w:shd w:val="clear" w:color="auto" w:fill="FFFFFF"/>
            <w:vAlign w:val="center"/>
          </w:tcPr>
          <w:p w14:paraId="65C84AA6">
            <w:pPr>
              <w:jc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着色</w:t>
            </w:r>
            <w:r>
              <w:rPr>
                <w:rFonts w:hint="eastAsia" w:eastAsia="仿宋_GB2312"/>
                <w:kern w:val="0"/>
                <w:sz w:val="24"/>
                <w:szCs w:val="21"/>
              </w:rPr>
              <w:t>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FCF893">
            <w:pPr>
              <w:jc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00367</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251B47">
            <w:pPr>
              <w:jc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rPr>
              <w:t>《化妆品安全技术规范》准用着色剂（表6）序号</w:t>
            </w:r>
            <w:r>
              <w:rPr>
                <w:rFonts w:hint="eastAsia" w:eastAsia="仿宋_GB2312"/>
                <w:kern w:val="0"/>
                <w:sz w:val="24"/>
                <w:szCs w:val="21"/>
                <w:lang w:val="en-US" w:eastAsia="zh-CN"/>
              </w:rPr>
              <w:t>136</w:t>
            </w:r>
          </w:p>
        </w:tc>
      </w:tr>
      <w:tr w14:paraId="29DE670C">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42DA6F96">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13</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5C76AD6">
            <w:pPr>
              <w:jc w:val="center"/>
              <w:textAlignment w:val="center"/>
              <w:rPr>
                <w:rFonts w:hint="eastAsia" w:eastAsia="仿宋_GB2312"/>
                <w:kern w:val="0"/>
                <w:sz w:val="24"/>
                <w:szCs w:val="21"/>
                <w:lang w:eastAsia="zh-CN"/>
              </w:rPr>
            </w:pPr>
            <w:r>
              <w:rPr>
                <w:rFonts w:hint="eastAsia" w:eastAsia="仿宋_GB2312"/>
                <w:kern w:val="0"/>
                <w:sz w:val="24"/>
                <w:szCs w:val="21"/>
                <w:lang w:eastAsia="zh-CN"/>
              </w:rPr>
              <w:t>微晶蜡</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FDAF8">
            <w:pPr>
              <w:jc w:val="center"/>
              <w:textAlignment w:val="center"/>
              <w:rPr>
                <w:rFonts w:eastAsia="仿宋_GB2312"/>
                <w:kern w:val="0"/>
                <w:sz w:val="24"/>
                <w:szCs w:val="21"/>
              </w:rPr>
            </w:pPr>
            <w:r>
              <w:rPr>
                <w:rFonts w:hint="eastAsia" w:eastAsia="仿宋_GB2312"/>
                <w:kern w:val="0"/>
                <w:sz w:val="24"/>
                <w:szCs w:val="21"/>
              </w:rPr>
              <w:t>MICROCRYSTALLINE WAX</w:t>
            </w:r>
          </w:p>
        </w:tc>
        <w:tc>
          <w:tcPr>
            <w:tcW w:w="1118" w:type="dxa"/>
            <w:tcBorders>
              <w:top w:val="single" w:color="auto" w:sz="4" w:space="0"/>
              <w:left w:val="single" w:color="000000" w:sz="4" w:space="0"/>
              <w:bottom w:val="single" w:color="auto" w:sz="4" w:space="0"/>
              <w:right w:val="single" w:color="000000" w:sz="4" w:space="0"/>
            </w:tcBorders>
            <w:shd w:val="clear" w:color="auto" w:fill="FFFFFF"/>
            <w:vAlign w:val="center"/>
          </w:tcPr>
          <w:p w14:paraId="4F7D0CAB">
            <w:pPr>
              <w:jc w:val="center"/>
              <w:rPr>
                <w:rFonts w:eastAsia="仿宋_GB2312"/>
                <w:kern w:val="0"/>
                <w:sz w:val="24"/>
                <w:szCs w:val="21"/>
              </w:rPr>
            </w:pPr>
            <w:r>
              <w:rPr>
                <w:rFonts w:hint="eastAsia" w:eastAsia="仿宋_GB2312"/>
                <w:kern w:val="0"/>
                <w:sz w:val="24"/>
                <w:szCs w:val="21"/>
              </w:rPr>
              <w:t>粘合剂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8B03A1">
            <w:pPr>
              <w:jc w:val="center"/>
              <w:rPr>
                <w:rFonts w:hint="default" w:eastAsia="仿宋_GB2312"/>
                <w:kern w:val="0"/>
                <w:sz w:val="24"/>
                <w:szCs w:val="21"/>
                <w:lang w:val="en-US" w:eastAsia="zh-CN"/>
              </w:rPr>
            </w:pPr>
            <w:r>
              <w:rPr>
                <w:rFonts w:hint="eastAsia" w:eastAsia="仿宋_GB2312"/>
                <w:kern w:val="0"/>
                <w:sz w:val="24"/>
                <w:szCs w:val="21"/>
                <w:lang w:val="en-US" w:eastAsia="zh-CN"/>
              </w:rPr>
              <w:t>06784</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4A74CC">
            <w:pPr>
              <w:jc w:val="center"/>
              <w:rPr>
                <w:rFonts w:hint="default" w:eastAsia="仿宋_GB2312"/>
                <w:kern w:val="0"/>
                <w:sz w:val="24"/>
                <w:szCs w:val="21"/>
                <w:lang w:val="en-US" w:eastAsia="zh-CN"/>
              </w:rPr>
            </w:pPr>
          </w:p>
        </w:tc>
      </w:tr>
      <w:tr w14:paraId="41F6C81C">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auto" w:sz="4" w:space="0"/>
              <w:right w:val="single" w:color="000000" w:sz="4" w:space="0"/>
            </w:tcBorders>
            <w:shd w:val="clear" w:color="auto" w:fill="auto"/>
            <w:vAlign w:val="center"/>
          </w:tcPr>
          <w:p w14:paraId="38EE6482">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14</w:t>
            </w:r>
          </w:p>
        </w:tc>
        <w:tc>
          <w:tcPr>
            <w:tcW w:w="2051" w:type="dxa"/>
            <w:tcBorders>
              <w:top w:val="single" w:color="auto" w:sz="4" w:space="0"/>
              <w:left w:val="single" w:color="000000" w:sz="4" w:space="0"/>
              <w:bottom w:val="single" w:color="auto" w:sz="4" w:space="0"/>
              <w:right w:val="single" w:color="000000" w:sz="4" w:space="0"/>
            </w:tcBorders>
            <w:shd w:val="clear" w:color="auto" w:fill="FFFFFF"/>
            <w:vAlign w:val="center"/>
          </w:tcPr>
          <w:p w14:paraId="3699B6DA">
            <w:pPr>
              <w:jc w:val="center"/>
              <w:textAlignment w:val="center"/>
              <w:rPr>
                <w:rFonts w:hint="default" w:eastAsia="仿宋_GB2312"/>
                <w:kern w:val="0"/>
                <w:sz w:val="24"/>
                <w:szCs w:val="21"/>
                <w:lang w:val="en-US" w:eastAsia="zh-CN"/>
              </w:rPr>
            </w:pPr>
            <w:r>
              <w:rPr>
                <w:rFonts w:hint="eastAsia" w:eastAsia="仿宋_GB2312"/>
                <w:kern w:val="0"/>
                <w:sz w:val="24"/>
                <w:szCs w:val="21"/>
                <w:lang w:eastAsia="zh-CN"/>
              </w:rPr>
              <w:t>（</w:t>
            </w:r>
            <w:r>
              <w:rPr>
                <w:rFonts w:hint="eastAsia" w:eastAsia="仿宋_GB2312"/>
                <w:kern w:val="0"/>
                <w:sz w:val="24"/>
                <w:szCs w:val="21"/>
                <w:lang w:val="en-US" w:eastAsia="zh-CN"/>
              </w:rPr>
              <w:t>日用</w:t>
            </w:r>
            <w:r>
              <w:rPr>
                <w:rFonts w:hint="eastAsia" w:eastAsia="仿宋_GB2312"/>
                <w:kern w:val="0"/>
                <w:sz w:val="24"/>
                <w:szCs w:val="21"/>
                <w:lang w:eastAsia="zh-CN"/>
              </w:rPr>
              <w:t>）</w:t>
            </w:r>
            <w:r>
              <w:rPr>
                <w:rFonts w:hint="eastAsia" w:eastAsia="仿宋_GB2312"/>
                <w:kern w:val="0"/>
                <w:sz w:val="24"/>
                <w:szCs w:val="21"/>
                <w:lang w:val="en-US" w:eastAsia="zh-CN"/>
              </w:rPr>
              <w:t>香精</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2ABD5">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FRAGRANCE</w:t>
            </w:r>
          </w:p>
        </w:tc>
        <w:tc>
          <w:tcPr>
            <w:tcW w:w="1118" w:type="dxa"/>
            <w:tcBorders>
              <w:left w:val="single" w:color="000000" w:sz="4" w:space="0"/>
              <w:bottom w:val="single" w:color="auto" w:sz="4" w:space="0"/>
              <w:right w:val="single" w:color="000000" w:sz="4" w:space="0"/>
            </w:tcBorders>
            <w:shd w:val="clear" w:color="auto" w:fill="FFFFFF"/>
            <w:vAlign w:val="center"/>
          </w:tcPr>
          <w:p w14:paraId="462F237E">
            <w:pPr>
              <w:jc w:val="center"/>
              <w:rPr>
                <w:rFonts w:hint="default" w:eastAsia="仿宋_GB2312"/>
                <w:kern w:val="0"/>
                <w:sz w:val="24"/>
                <w:szCs w:val="21"/>
                <w:lang w:val="en-US" w:eastAsia="zh-CN"/>
              </w:rPr>
            </w:pPr>
            <w:r>
              <w:rPr>
                <w:rFonts w:hint="eastAsia" w:eastAsia="仿宋_GB2312"/>
                <w:kern w:val="0"/>
                <w:sz w:val="24"/>
                <w:szCs w:val="21"/>
                <w:lang w:val="en-US" w:eastAsia="zh-CN"/>
              </w:rPr>
              <w:t>芳香剂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52265D">
            <w:pPr>
              <w:jc w:val="center"/>
              <w:rPr>
                <w:rFonts w:hint="default" w:eastAsia="仿宋_GB2312"/>
                <w:kern w:val="0"/>
                <w:sz w:val="24"/>
                <w:szCs w:val="21"/>
                <w:lang w:val="en-US" w:eastAsia="zh-CN"/>
              </w:rPr>
            </w:pPr>
            <w:r>
              <w:rPr>
                <w:rFonts w:hint="eastAsia" w:eastAsia="仿宋_GB2312"/>
                <w:kern w:val="0"/>
                <w:sz w:val="24"/>
                <w:szCs w:val="21"/>
                <w:lang w:val="en-US" w:eastAsia="zh-CN"/>
              </w:rPr>
              <w:t>08782</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A312E7">
            <w:pPr>
              <w:jc w:val="center"/>
              <w:rPr>
                <w:rFonts w:eastAsia="仿宋_GB2312"/>
                <w:kern w:val="0"/>
                <w:sz w:val="24"/>
                <w:szCs w:val="21"/>
              </w:rPr>
            </w:pPr>
          </w:p>
        </w:tc>
      </w:tr>
      <w:tr w14:paraId="63A9A982">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41466081">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F099C04">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89175">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c>
          <w:tcPr>
            <w:tcW w:w="1118"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ABAEB2E">
            <w:pPr>
              <w:jc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183E97">
            <w:pPr>
              <w:jc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592F5E">
            <w:pPr>
              <w:jc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r>
    </w:tbl>
    <w:p w14:paraId="52D299B1">
      <w:pPr>
        <w:pStyle w:val="32"/>
        <w:widowControl w:val="0"/>
        <w:spacing w:before="319" w:beforeLines="100" w:after="0" w:afterLines="0"/>
        <w:rPr>
          <w:rFonts w:eastAsia="仿宋_GB2312"/>
          <w:b/>
          <w:bCs/>
          <w:sz w:val="28"/>
          <w:szCs w:val="28"/>
        </w:rPr>
      </w:pPr>
    </w:p>
    <w:p w14:paraId="6F79DFA7">
      <w:pPr>
        <w:pStyle w:val="32"/>
        <w:widowControl w:val="0"/>
        <w:spacing w:before="319" w:beforeLines="100" w:after="0" w:afterLines="0"/>
        <w:rPr>
          <w:rFonts w:eastAsia="仿宋_GB2312"/>
          <w:b/>
          <w:bCs/>
          <w:sz w:val="28"/>
          <w:szCs w:val="28"/>
        </w:rPr>
      </w:pPr>
      <w:r>
        <w:rPr>
          <w:rFonts w:eastAsia="仿宋_GB2312"/>
          <w:b/>
          <w:bCs/>
          <w:sz w:val="28"/>
          <w:szCs w:val="28"/>
        </w:rPr>
        <w:t>表2  产品</w:t>
      </w:r>
      <w:r>
        <w:rPr>
          <w:rFonts w:hint="eastAsia" w:eastAsia="仿宋_GB2312"/>
          <w:b/>
          <w:bCs/>
          <w:sz w:val="28"/>
          <w:szCs w:val="28"/>
        </w:rPr>
        <w:t>实际</w:t>
      </w:r>
      <w:r>
        <w:rPr>
          <w:rFonts w:eastAsia="仿宋_GB2312"/>
          <w:b/>
          <w:bCs/>
          <w:sz w:val="28"/>
          <w:szCs w:val="28"/>
        </w:rPr>
        <w:t>成分</w:t>
      </w:r>
      <w:r>
        <w:rPr>
          <w:rFonts w:hint="eastAsia" w:eastAsia="仿宋_GB2312"/>
          <w:b/>
          <w:bCs/>
          <w:sz w:val="28"/>
          <w:szCs w:val="28"/>
        </w:rPr>
        <w:t>含量</w:t>
      </w:r>
      <w:r>
        <w:rPr>
          <w:rFonts w:eastAsia="仿宋_GB2312"/>
          <w:b/>
          <w:bCs/>
          <w:sz w:val="28"/>
          <w:szCs w:val="28"/>
        </w:rPr>
        <w:t>表</w:t>
      </w:r>
    </w:p>
    <w:tbl>
      <w:tblPr>
        <w:tblStyle w:val="1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550"/>
        <w:gridCol w:w="2358"/>
      </w:tblGrid>
      <w:tr w14:paraId="7FB5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2982" w:type="dxa"/>
            <w:vAlign w:val="center"/>
          </w:tcPr>
          <w:p w14:paraId="1798F201">
            <w:pPr>
              <w:pStyle w:val="26"/>
              <w:widowControl w:val="0"/>
              <w:spacing w:after="0" w:afterLines="0" w:line="240" w:lineRule="auto"/>
              <w:jc w:val="center"/>
              <w:rPr>
                <w:rFonts w:eastAsia="仿宋_GB2312"/>
                <w:b/>
                <w:bCs/>
                <w:sz w:val="24"/>
              </w:rPr>
            </w:pPr>
            <w:r>
              <w:rPr>
                <w:rFonts w:eastAsia="仿宋_GB2312"/>
                <w:b/>
                <w:bCs/>
                <w:sz w:val="24"/>
              </w:rPr>
              <w:t>标准中文名称</w:t>
            </w:r>
          </w:p>
        </w:tc>
        <w:tc>
          <w:tcPr>
            <w:tcW w:w="3550" w:type="dxa"/>
            <w:vAlign w:val="center"/>
          </w:tcPr>
          <w:p w14:paraId="316AA848">
            <w:pPr>
              <w:pStyle w:val="26"/>
              <w:widowControl w:val="0"/>
              <w:spacing w:after="0" w:afterLines="0" w:line="240" w:lineRule="auto"/>
              <w:jc w:val="center"/>
              <w:rPr>
                <w:rFonts w:eastAsia="仿宋_GB2312"/>
                <w:b/>
                <w:bCs/>
                <w:sz w:val="24"/>
              </w:rPr>
            </w:pPr>
            <w:r>
              <w:rPr>
                <w:rFonts w:eastAsia="仿宋_GB2312"/>
                <w:b/>
                <w:bCs/>
                <w:sz w:val="24"/>
              </w:rPr>
              <w:t>INCI名</w:t>
            </w:r>
          </w:p>
        </w:tc>
        <w:tc>
          <w:tcPr>
            <w:tcW w:w="2358" w:type="dxa"/>
            <w:vAlign w:val="center"/>
          </w:tcPr>
          <w:p w14:paraId="5FCAFD1F">
            <w:pPr>
              <w:pStyle w:val="26"/>
              <w:widowControl w:val="0"/>
              <w:spacing w:after="0" w:afterLines="0" w:line="240" w:lineRule="auto"/>
              <w:jc w:val="center"/>
              <w:rPr>
                <w:rFonts w:eastAsia="仿宋_GB2312"/>
                <w:b/>
                <w:bCs/>
                <w:sz w:val="24"/>
              </w:rPr>
            </w:pPr>
            <w:r>
              <w:rPr>
                <w:rFonts w:eastAsia="仿宋_GB2312"/>
                <w:b/>
                <w:bCs/>
                <w:sz w:val="24"/>
              </w:rPr>
              <w:t>实际成分含量（%）</w:t>
            </w:r>
          </w:p>
        </w:tc>
      </w:tr>
      <w:tr w14:paraId="5C14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4892A461">
            <w:pPr>
              <w:jc w:val="center"/>
              <w:textAlignment w:val="center"/>
              <w:rPr>
                <w:rFonts w:ascii="Times New Roman" w:hAnsi="Times New Roman" w:eastAsia="仿宋_GB2312" w:cs="Times New Roman"/>
                <w:kern w:val="0"/>
                <w:sz w:val="24"/>
                <w:szCs w:val="21"/>
                <w:lang w:val="en-US" w:eastAsia="zh-CN" w:bidi="ar-SA"/>
              </w:rPr>
            </w:pPr>
            <w:r>
              <w:rPr>
                <w:rFonts w:hint="eastAsia" w:eastAsia="仿宋_GB2312"/>
                <w:kern w:val="0"/>
                <w:sz w:val="24"/>
                <w:szCs w:val="21"/>
              </w:rPr>
              <w:t>聚二甲基硅氧烷</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7CC14096">
            <w:pPr>
              <w:jc w:val="center"/>
              <w:textAlignment w:val="center"/>
              <w:rPr>
                <w:rFonts w:ascii="Times New Roman" w:hAnsi="Times New Roman" w:eastAsia="仿宋_GB2312" w:cs="Times New Roman"/>
                <w:kern w:val="0"/>
                <w:sz w:val="24"/>
                <w:szCs w:val="21"/>
                <w:lang w:val="en-US" w:eastAsia="zh-CN" w:bidi="ar-SA"/>
              </w:rPr>
            </w:pPr>
            <w:r>
              <w:rPr>
                <w:rFonts w:hint="eastAsia" w:eastAsia="仿宋_GB2312"/>
                <w:kern w:val="0"/>
                <w:sz w:val="24"/>
                <w:szCs w:val="21"/>
              </w:rPr>
              <w:t>DIMETHICONE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70F92E04">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6BB7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373A8A02">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石蜡</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711DC9BA">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PARAFFIN</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580EECE4">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2B4A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3B142EA6">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双-二甘油多酰基己二酸酯-2</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6EFE0FD2">
            <w:pPr>
              <w:jc w:val="center"/>
              <w:textAlignment w:val="center"/>
              <w:rPr>
                <w:rFonts w:hint="eastAsia" w:eastAsia="仿宋_GB2312"/>
                <w:kern w:val="0"/>
                <w:sz w:val="24"/>
                <w:szCs w:val="21"/>
              </w:rPr>
            </w:pPr>
            <w:r>
              <w:rPr>
                <w:rFonts w:hint="eastAsia" w:eastAsia="仿宋_GB2312"/>
                <w:kern w:val="0"/>
                <w:sz w:val="24"/>
                <w:szCs w:val="21"/>
              </w:rPr>
              <w:t>BIS-DIGLYCERYL</w:t>
            </w:r>
          </w:p>
          <w:p w14:paraId="408E70C7">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POLYACYLADIPATE-2</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02E5D3A2">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4A72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41941116">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color w:val="auto"/>
                <w:kern w:val="0"/>
                <w:sz w:val="24"/>
                <w:szCs w:val="21"/>
                <w:lang w:val="en-US" w:eastAsia="zh-CN"/>
              </w:rPr>
              <w:t>棕榈酸乙基己酯</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6C4C464C">
            <w:pPr>
              <w:jc w:val="center"/>
              <w:textAlignment w:val="center"/>
              <w:rPr>
                <w:rFonts w:hint="eastAsia" w:eastAsia="仿宋_GB2312" w:cs="Times New Roman"/>
                <w:kern w:val="0"/>
                <w:sz w:val="24"/>
                <w:szCs w:val="21"/>
                <w:lang w:val="en-US" w:eastAsia="zh-CN" w:bidi="ar-SA"/>
              </w:rPr>
            </w:pPr>
            <w:r>
              <w:rPr>
                <w:rFonts w:hint="eastAsia" w:eastAsia="仿宋_GB2312" w:cs="Times New Roman"/>
                <w:kern w:val="0"/>
                <w:sz w:val="24"/>
                <w:szCs w:val="21"/>
                <w:lang w:val="en-US" w:eastAsia="zh-CN" w:bidi="ar-SA"/>
              </w:rPr>
              <w:t>ETHYLHEXYL</w:t>
            </w:r>
          </w:p>
          <w:p w14:paraId="6C04BE00">
            <w:pPr>
              <w:jc w:val="center"/>
              <w:textAlignment w:val="center"/>
              <w:rPr>
                <w:rFonts w:hint="default" w:eastAsia="仿宋_GB2312" w:cs="Times New Roman"/>
                <w:kern w:val="0"/>
                <w:sz w:val="24"/>
                <w:szCs w:val="21"/>
                <w:lang w:val="en-US" w:eastAsia="zh-CN" w:bidi="ar-SA"/>
              </w:rPr>
            </w:pPr>
            <w:r>
              <w:rPr>
                <w:rFonts w:hint="eastAsia" w:eastAsia="仿宋_GB2312" w:cs="Times New Roman"/>
                <w:kern w:val="0"/>
                <w:sz w:val="24"/>
                <w:szCs w:val="21"/>
                <w:lang w:val="en-US" w:eastAsia="zh-CN" w:bidi="ar-SA"/>
              </w:rPr>
              <w:t>PALMITATE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2CDEB6C5">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3BF9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64DEE4AB">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蜂蜡</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487009A6">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BEESWAX</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0E8A0787">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2366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0B2BB519">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氢化聚异丁烯</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0C02A55B">
            <w:pPr>
              <w:jc w:val="center"/>
              <w:textAlignment w:val="center"/>
              <w:rPr>
                <w:rFonts w:hint="eastAsia" w:eastAsia="仿宋_GB2312"/>
                <w:kern w:val="0"/>
                <w:sz w:val="24"/>
                <w:szCs w:val="21"/>
              </w:rPr>
            </w:pPr>
            <w:r>
              <w:rPr>
                <w:rFonts w:hint="eastAsia" w:eastAsia="仿宋_GB2312"/>
                <w:kern w:val="0"/>
                <w:sz w:val="24"/>
                <w:szCs w:val="21"/>
              </w:rPr>
              <w:t>HYDROGENATED</w:t>
            </w:r>
          </w:p>
          <w:p w14:paraId="7D6D13C3">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POLYISOBUTENE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773D7FEE">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1C57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0E7A2528">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硅石</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519BFCFE">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SILICA</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0A8B8F57">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6F15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7C0B8203">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苯基聚三甲基硅氧烷</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6DB0A5CE">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PHENYL TRIMETHICONE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7CDC279C">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07CB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12408705">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聚二甲基硅氧烷交联聚合物</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7A55D922">
            <w:pPr>
              <w:jc w:val="center"/>
              <w:textAlignment w:val="center"/>
              <w:rPr>
                <w:rFonts w:ascii="Times New Roman" w:hAnsi="Times New Roman" w:eastAsia="仿宋_GB2312" w:cs="Times New Roman"/>
                <w:kern w:val="0"/>
                <w:sz w:val="24"/>
                <w:szCs w:val="21"/>
                <w:lang w:val="en-US" w:eastAsia="zh-CN" w:bidi="ar-SA"/>
              </w:rPr>
            </w:pPr>
            <w:r>
              <w:rPr>
                <w:rFonts w:hint="eastAsia" w:eastAsia="仿宋_GB2312"/>
                <w:kern w:val="0"/>
                <w:sz w:val="24"/>
                <w:szCs w:val="21"/>
              </w:rPr>
              <w:t>DIMETHICONE CROSSPOLYMER</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4DA65CDE">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4DA6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2AD7055E">
            <w:pPr>
              <w:jc w:val="center"/>
              <w:textAlignment w:val="center"/>
              <w:rPr>
                <w:rFonts w:hint="eastAsia" w:ascii="Times New Roman" w:hAnsi="Times New Roman" w:eastAsia="仿宋_GB2312" w:cs="Times New Roman"/>
                <w:kern w:val="0"/>
                <w:sz w:val="24"/>
                <w:szCs w:val="21"/>
                <w:lang w:val="en-US" w:eastAsia="zh-CN" w:bidi="ar-SA"/>
              </w:rPr>
            </w:pPr>
            <w:bookmarkStart w:id="4" w:name="_Toc179903341"/>
            <w:r>
              <w:rPr>
                <w:rFonts w:hint="eastAsia" w:eastAsia="仿宋_GB2312"/>
                <w:color w:val="auto"/>
                <w:kern w:val="0"/>
                <w:sz w:val="24"/>
                <w:szCs w:val="21"/>
                <w:lang w:val="en-US" w:eastAsia="zh-CN"/>
              </w:rPr>
              <w:t>二异硬脂醇苹果酸酯</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0136A9FB">
            <w:pPr>
              <w:jc w:val="center"/>
              <w:textAlignment w:val="center"/>
              <w:rPr>
                <w:rFonts w:hint="eastAsia" w:ascii="Times New Roman" w:hAnsi="Times New Roman" w:eastAsia="仿宋_GB2312" w:cs="Times New Roman"/>
                <w:kern w:val="0"/>
                <w:sz w:val="24"/>
                <w:szCs w:val="21"/>
                <w:lang w:val="en-US" w:eastAsia="zh-CN" w:bidi="ar-SA"/>
              </w:rPr>
            </w:pPr>
            <w:r>
              <w:rPr>
                <w:rFonts w:hint="eastAsia"/>
                <w:sz w:val="24"/>
                <w:szCs w:val="32"/>
              </w:rPr>
              <w:t>DIISOSTEARYL</w:t>
            </w:r>
            <w:r>
              <w:rPr>
                <w:rFonts w:hint="eastAsia"/>
                <w:sz w:val="24"/>
                <w:szCs w:val="32"/>
                <w:lang w:val="en-US" w:eastAsia="zh-CN"/>
              </w:rPr>
              <w:t xml:space="preserve"> </w:t>
            </w:r>
            <w:r>
              <w:rPr>
                <w:rFonts w:hint="eastAsia"/>
                <w:sz w:val="24"/>
                <w:szCs w:val="32"/>
              </w:rPr>
              <w:t>MALATE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37230DDD">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06F9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71009AEB">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CI 15985</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5AFE13B6">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CI 15985</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7A378456">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728D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48DBF13C">
            <w:pPr>
              <w:jc w:val="center"/>
              <w:textAlignment w:val="center"/>
              <w:rPr>
                <w:rFonts w:hint="eastAsia" w:ascii="Times New Roman" w:hAnsi="Times New Roman" w:eastAsia="仿宋_GB2312" w:cs="Times New Roman"/>
                <w:kern w:val="0"/>
                <w:sz w:val="24"/>
                <w:szCs w:val="21"/>
                <w:lang w:val="en-US" w:eastAsia="zh-CN" w:bidi="ar-SA"/>
              </w:rPr>
            </w:pPr>
            <w:r>
              <w:rPr>
                <w:rFonts w:hint="eastAsia" w:ascii="Times New Roman" w:hAnsi="Times New Roman" w:eastAsia="仿宋_GB2312" w:cs="Times New Roman"/>
                <w:kern w:val="0"/>
                <w:sz w:val="24"/>
                <w:szCs w:val="21"/>
                <w:lang w:val="en-US" w:eastAsia="zh-CN" w:bidi="ar-SA"/>
              </w:rPr>
              <w:t>CI 77491</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1BBC797B">
            <w:pPr>
              <w:jc w:val="center"/>
              <w:textAlignment w:val="center"/>
              <w:rPr>
                <w:rFonts w:hint="eastAsia" w:ascii="Times New Roman" w:hAnsi="Times New Roman" w:eastAsia="仿宋_GB2312" w:cs="Times New Roman"/>
                <w:kern w:val="0"/>
                <w:sz w:val="24"/>
                <w:szCs w:val="21"/>
                <w:lang w:val="en-US" w:eastAsia="zh-CN" w:bidi="ar-SA"/>
              </w:rPr>
            </w:pPr>
            <w:r>
              <w:rPr>
                <w:rFonts w:hint="eastAsia" w:ascii="Times New Roman" w:hAnsi="Times New Roman" w:eastAsia="仿宋_GB2312" w:cs="Times New Roman"/>
                <w:kern w:val="0"/>
                <w:sz w:val="24"/>
                <w:szCs w:val="21"/>
                <w:lang w:val="en-US" w:eastAsia="zh-CN" w:bidi="ar-SA"/>
              </w:rPr>
              <w:t>CI 77491</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10FD76AB">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4353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08DF4960">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eastAsia="zh-CN"/>
              </w:rPr>
              <w:t>微晶蜡</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7F406C38">
            <w:pPr>
              <w:jc w:val="center"/>
              <w:textAlignment w:val="center"/>
              <w:rPr>
                <w:rFonts w:ascii="Times New Roman" w:hAnsi="Times New Roman" w:eastAsia="仿宋_GB2312" w:cs="Times New Roman"/>
                <w:kern w:val="0"/>
                <w:sz w:val="24"/>
                <w:szCs w:val="21"/>
                <w:lang w:val="en-US" w:eastAsia="zh-CN" w:bidi="ar-SA"/>
              </w:rPr>
            </w:pPr>
            <w:r>
              <w:rPr>
                <w:rFonts w:hint="eastAsia" w:eastAsia="仿宋_GB2312"/>
                <w:kern w:val="0"/>
                <w:sz w:val="24"/>
                <w:szCs w:val="21"/>
              </w:rPr>
              <w:t>MICROCRYSTALLINE WAX</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0DEA0AEC">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r>
      <w:tr w14:paraId="4498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2AD66AFD">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eastAsia="zh-CN"/>
              </w:rPr>
              <w:t>（</w:t>
            </w:r>
            <w:r>
              <w:rPr>
                <w:rFonts w:hint="eastAsia" w:eastAsia="仿宋_GB2312"/>
                <w:kern w:val="0"/>
                <w:sz w:val="24"/>
                <w:szCs w:val="21"/>
                <w:lang w:val="en-US" w:eastAsia="zh-CN"/>
              </w:rPr>
              <w:t>日用</w:t>
            </w:r>
            <w:r>
              <w:rPr>
                <w:rFonts w:hint="eastAsia" w:eastAsia="仿宋_GB2312"/>
                <w:kern w:val="0"/>
                <w:sz w:val="24"/>
                <w:szCs w:val="21"/>
                <w:lang w:eastAsia="zh-CN"/>
              </w:rPr>
              <w:t>）</w:t>
            </w:r>
            <w:r>
              <w:rPr>
                <w:rFonts w:hint="eastAsia" w:eastAsia="仿宋_GB2312"/>
                <w:kern w:val="0"/>
                <w:sz w:val="24"/>
                <w:szCs w:val="21"/>
                <w:lang w:val="en-US" w:eastAsia="zh-CN"/>
              </w:rPr>
              <w:t>香精</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0CF2BE45">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FRAGRANCE</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6BDE9EBF">
            <w:pPr>
              <w:jc w:val="center"/>
              <w:rPr>
                <w:rFonts w:hint="eastAsia" w:eastAsia="仿宋_GB2312"/>
                <w:sz w:val="24"/>
                <w:lang w:eastAsia="zh-CN"/>
              </w:rPr>
            </w:pPr>
            <w:r>
              <w:rPr>
                <w:rFonts w:hint="eastAsia" w:eastAsia="仿宋_GB2312"/>
                <w:sz w:val="24"/>
                <w:lang w:eastAsia="zh-CN"/>
              </w:rPr>
              <w:t>xxx</w:t>
            </w:r>
          </w:p>
        </w:tc>
      </w:tr>
      <w:tr w14:paraId="6D7F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82" w:type="dxa"/>
            <w:tcBorders>
              <w:top w:val="single" w:color="auto" w:sz="4" w:space="0"/>
              <w:left w:val="single" w:color="auto" w:sz="4" w:space="0"/>
              <w:bottom w:val="single" w:color="auto" w:sz="4" w:space="0"/>
              <w:right w:val="single" w:color="auto" w:sz="4" w:space="0"/>
            </w:tcBorders>
            <w:shd w:val="clear" w:color="auto" w:fill="FFFFFF"/>
            <w:vAlign w:val="center"/>
          </w:tcPr>
          <w:p w14:paraId="706C50CD">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c>
          <w:tcPr>
            <w:tcW w:w="3550" w:type="dxa"/>
            <w:tcBorders>
              <w:top w:val="single" w:color="auto" w:sz="4" w:space="0"/>
              <w:left w:val="single" w:color="auto" w:sz="4" w:space="0"/>
              <w:bottom w:val="single" w:color="auto" w:sz="4" w:space="0"/>
              <w:right w:val="single" w:color="auto" w:sz="4" w:space="0"/>
            </w:tcBorders>
            <w:shd w:val="clear" w:color="auto" w:fill="FFFFFF"/>
            <w:vAlign w:val="center"/>
          </w:tcPr>
          <w:p w14:paraId="1EF15A4B">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14:paraId="797A77DE">
            <w:pPr>
              <w:jc w:val="center"/>
              <w:rPr>
                <w:rFonts w:hint="eastAsia" w:ascii="Times New Roman" w:hAnsi="Times New Roman" w:eastAsia="仿宋_GB2312" w:cs="Times New Roman"/>
                <w:kern w:val="2"/>
                <w:sz w:val="24"/>
                <w:szCs w:val="24"/>
                <w:lang w:val="en-US" w:eastAsia="zh-CN" w:bidi="ar-SA"/>
              </w:rPr>
            </w:pPr>
            <w:r>
              <w:rPr>
                <w:rFonts w:hint="eastAsia" w:eastAsia="仿宋_GB2312"/>
                <w:kern w:val="0"/>
                <w:sz w:val="24"/>
                <w:szCs w:val="21"/>
              </w:rPr>
              <w:t>……</w:t>
            </w:r>
          </w:p>
        </w:tc>
      </w:tr>
    </w:tbl>
    <w:p w14:paraId="43D0C832">
      <w:pPr>
        <w:pStyle w:val="10"/>
        <w:spacing w:before="159" w:beforeLines="50" w:after="0" w:line="580" w:lineRule="exact"/>
        <w:ind w:firstLine="640" w:firstLineChars="200"/>
        <w:jc w:val="left"/>
        <w:rPr>
          <w:rFonts w:ascii="黑体" w:hAnsi="黑体" w:eastAsia="黑体"/>
          <w:b w:val="0"/>
        </w:rPr>
      </w:pPr>
      <w:r>
        <w:rPr>
          <w:rFonts w:ascii="黑体" w:hAnsi="黑体" w:eastAsia="黑体"/>
          <w:b w:val="0"/>
        </w:rPr>
        <w:t>四、配方中各成分的安全评估</w:t>
      </w:r>
      <w:bookmarkEnd w:id="4"/>
    </w:p>
    <w:p w14:paraId="41249504">
      <w:pPr>
        <w:pStyle w:val="26"/>
        <w:widowControl w:val="0"/>
        <w:spacing w:after="0" w:afterLines="0" w:line="240" w:lineRule="auto"/>
        <w:jc w:val="center"/>
        <w:rPr>
          <w:rFonts w:hint="eastAsia" w:eastAsia="仿宋_GB2312"/>
          <w:b/>
          <w:bCs/>
          <w:sz w:val="24"/>
          <w:lang w:val="en-US" w:eastAsia="zh-CN"/>
        </w:rPr>
        <w:sectPr>
          <w:headerReference r:id="rId4" w:type="default"/>
          <w:pgSz w:w="11906" w:h="16838"/>
          <w:pgMar w:top="1928" w:right="1531" w:bottom="1814" w:left="1531" w:header="851" w:footer="680" w:gutter="0"/>
          <w:pgNumType w:start="1"/>
          <w:cols w:space="720" w:num="1"/>
          <w:docGrid w:type="lines" w:linePitch="319" w:charSpace="0"/>
        </w:sectPr>
      </w:pPr>
    </w:p>
    <w:tbl>
      <w:tblPr>
        <w:tblStyle w:val="11"/>
        <w:tblW w:w="14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05"/>
        <w:gridCol w:w="1334"/>
        <w:gridCol w:w="2099"/>
        <w:gridCol w:w="3793"/>
        <w:gridCol w:w="2657"/>
        <w:gridCol w:w="1856"/>
        <w:gridCol w:w="756"/>
      </w:tblGrid>
      <w:tr w14:paraId="1A0F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jc w:val="center"/>
        </w:trPr>
        <w:tc>
          <w:tcPr>
            <w:tcW w:w="643" w:type="dxa"/>
            <w:vAlign w:val="center"/>
          </w:tcPr>
          <w:p w14:paraId="72D977CB">
            <w:pPr>
              <w:pStyle w:val="26"/>
              <w:widowControl w:val="0"/>
              <w:spacing w:after="0" w:afterLines="0" w:line="240" w:lineRule="auto"/>
              <w:jc w:val="center"/>
              <w:rPr>
                <w:rFonts w:hint="eastAsia" w:eastAsia="仿宋_GB2312"/>
                <w:b/>
                <w:bCs/>
                <w:sz w:val="24"/>
                <w:lang w:val="en-US" w:eastAsia="zh-CN"/>
              </w:rPr>
            </w:pPr>
            <w:r>
              <w:rPr>
                <w:rFonts w:hint="eastAsia" w:eastAsia="仿宋_GB2312"/>
                <w:b/>
                <w:bCs/>
                <w:sz w:val="24"/>
                <w:lang w:val="en-US" w:eastAsia="zh-CN"/>
              </w:rPr>
              <w:t>序号</w:t>
            </w:r>
          </w:p>
        </w:tc>
        <w:tc>
          <w:tcPr>
            <w:tcW w:w="1805" w:type="dxa"/>
            <w:shd w:val="clear" w:color="auto" w:fill="auto"/>
            <w:vAlign w:val="center"/>
          </w:tcPr>
          <w:p w14:paraId="548FAE3F">
            <w:pPr>
              <w:pStyle w:val="26"/>
              <w:widowControl w:val="0"/>
              <w:spacing w:after="0" w:afterLines="0" w:line="240" w:lineRule="auto"/>
              <w:jc w:val="center"/>
              <w:rPr>
                <w:rFonts w:ascii="Times New Roman" w:hAnsi="Times New Roman" w:eastAsia="仿宋_GB2312" w:cs="Times New Roman"/>
                <w:b/>
                <w:bCs/>
                <w:kern w:val="0"/>
                <w:sz w:val="24"/>
                <w:szCs w:val="24"/>
                <w:lang w:val="en-US" w:eastAsia="zh-CN" w:bidi="ar-SA"/>
              </w:rPr>
            </w:pPr>
            <w:r>
              <w:rPr>
                <w:rFonts w:eastAsia="仿宋_GB2312"/>
                <w:b/>
                <w:bCs/>
                <w:sz w:val="24"/>
              </w:rPr>
              <w:t>中文名称</w:t>
            </w:r>
          </w:p>
        </w:tc>
        <w:tc>
          <w:tcPr>
            <w:tcW w:w="1334" w:type="dxa"/>
            <w:vAlign w:val="center"/>
          </w:tcPr>
          <w:p w14:paraId="009CACA3">
            <w:pPr>
              <w:pStyle w:val="26"/>
              <w:widowControl w:val="0"/>
              <w:spacing w:after="0" w:afterLines="0" w:line="240" w:lineRule="auto"/>
              <w:jc w:val="center"/>
              <w:rPr>
                <w:rFonts w:eastAsia="仿宋_GB2312"/>
                <w:b/>
                <w:bCs/>
                <w:sz w:val="24"/>
              </w:rPr>
            </w:pPr>
            <w:r>
              <w:rPr>
                <w:rFonts w:eastAsia="仿宋_GB2312"/>
                <w:b/>
                <w:bCs/>
                <w:sz w:val="24"/>
              </w:rPr>
              <w:t>含量（%）</w:t>
            </w:r>
          </w:p>
        </w:tc>
        <w:tc>
          <w:tcPr>
            <w:tcW w:w="2099" w:type="dxa"/>
            <w:vAlign w:val="center"/>
          </w:tcPr>
          <w:p w14:paraId="0262AC56">
            <w:pPr>
              <w:pStyle w:val="26"/>
              <w:widowControl w:val="0"/>
              <w:spacing w:after="0" w:afterLines="0" w:line="240" w:lineRule="auto"/>
              <w:jc w:val="center"/>
              <w:rPr>
                <w:rFonts w:eastAsia="仿宋_GB2312"/>
                <w:b/>
                <w:bCs/>
                <w:sz w:val="24"/>
              </w:rPr>
            </w:pPr>
            <w:r>
              <w:rPr>
                <w:rFonts w:hint="eastAsia" w:eastAsia="仿宋_GB2312"/>
                <w:b/>
                <w:bCs/>
                <w:sz w:val="24"/>
              </w:rPr>
              <w:t>《化妆品安全技术规范》要求</w:t>
            </w:r>
          </w:p>
        </w:tc>
        <w:tc>
          <w:tcPr>
            <w:tcW w:w="3793" w:type="dxa"/>
            <w:vAlign w:val="center"/>
          </w:tcPr>
          <w:p w14:paraId="1500FC4E">
            <w:pPr>
              <w:pStyle w:val="26"/>
              <w:widowControl w:val="0"/>
              <w:spacing w:after="0" w:afterLines="0" w:line="240" w:lineRule="auto"/>
              <w:jc w:val="center"/>
              <w:rPr>
                <w:rFonts w:hint="eastAsia" w:eastAsia="仿宋_GB2312"/>
                <w:b/>
                <w:bCs/>
                <w:sz w:val="24"/>
              </w:rPr>
            </w:pPr>
            <w:r>
              <w:rPr>
                <w:rFonts w:hint="eastAsia" w:eastAsia="仿宋_GB2312"/>
                <w:b/>
                <w:bCs/>
                <w:sz w:val="24"/>
              </w:rPr>
              <w:t>权威机构评估结论</w:t>
            </w:r>
          </w:p>
        </w:tc>
        <w:tc>
          <w:tcPr>
            <w:tcW w:w="2657" w:type="dxa"/>
            <w:vAlign w:val="center"/>
          </w:tcPr>
          <w:p w14:paraId="43FC3350">
            <w:pPr>
              <w:pStyle w:val="26"/>
              <w:widowControl w:val="0"/>
              <w:spacing w:after="0" w:afterLines="0" w:line="240" w:lineRule="auto"/>
              <w:jc w:val="center"/>
              <w:rPr>
                <w:rFonts w:hint="eastAsia" w:eastAsia="仿宋_GB2312"/>
                <w:b/>
                <w:bCs/>
                <w:sz w:val="24"/>
              </w:rPr>
            </w:pPr>
            <w:r>
              <w:rPr>
                <w:rFonts w:hint="eastAsia" w:eastAsia="仿宋_GB2312"/>
                <w:b/>
                <w:bCs/>
                <w:sz w:val="24"/>
                <w:lang w:val="en-US" w:eastAsia="zh-CN"/>
              </w:rPr>
              <w:t>原料3年</w:t>
            </w:r>
            <w:r>
              <w:rPr>
                <w:rFonts w:hint="eastAsia" w:eastAsia="仿宋_GB2312"/>
                <w:b/>
                <w:bCs/>
                <w:sz w:val="24"/>
              </w:rPr>
              <w:t>使</w:t>
            </w:r>
            <w:r>
              <w:rPr>
                <w:rFonts w:hint="eastAsia" w:eastAsia="仿宋_GB2312"/>
                <w:b/>
                <w:bCs/>
                <w:sz w:val="24"/>
                <w:lang w:val="en-US" w:eastAsia="zh-CN"/>
              </w:rPr>
              <w:t>用历史</w:t>
            </w:r>
          </w:p>
        </w:tc>
        <w:tc>
          <w:tcPr>
            <w:tcW w:w="1856" w:type="dxa"/>
            <w:vAlign w:val="center"/>
          </w:tcPr>
          <w:p w14:paraId="7EA79352">
            <w:pPr>
              <w:pStyle w:val="26"/>
              <w:widowControl w:val="0"/>
              <w:spacing w:after="0" w:afterLines="0" w:line="240" w:lineRule="auto"/>
              <w:jc w:val="center"/>
              <w:rPr>
                <w:rFonts w:hint="eastAsia" w:eastAsia="仿宋_GB2312"/>
                <w:b/>
                <w:bCs/>
                <w:sz w:val="24"/>
              </w:rPr>
            </w:pPr>
            <w:r>
              <w:rPr>
                <w:rFonts w:hint="eastAsia" w:eastAsia="仿宋_GB2312"/>
                <w:b/>
                <w:bCs/>
                <w:sz w:val="24"/>
              </w:rPr>
              <w:t>评估结论</w:t>
            </w:r>
          </w:p>
        </w:tc>
        <w:tc>
          <w:tcPr>
            <w:tcW w:w="756" w:type="dxa"/>
            <w:vAlign w:val="center"/>
          </w:tcPr>
          <w:p w14:paraId="4605B900">
            <w:pPr>
              <w:pStyle w:val="26"/>
              <w:widowControl w:val="0"/>
              <w:spacing w:after="0" w:afterLines="0" w:line="240" w:lineRule="auto"/>
              <w:jc w:val="center"/>
              <w:rPr>
                <w:rFonts w:hint="default" w:eastAsia="仿宋_GB2312"/>
                <w:b/>
                <w:bCs/>
                <w:sz w:val="24"/>
                <w:lang w:val="en-US" w:eastAsia="zh-CN"/>
              </w:rPr>
            </w:pPr>
            <w:r>
              <w:rPr>
                <w:rFonts w:hint="eastAsia" w:eastAsia="仿宋_GB2312"/>
                <w:b/>
                <w:bCs/>
                <w:sz w:val="24"/>
                <w:lang w:val="en-US" w:eastAsia="zh-CN"/>
              </w:rPr>
              <w:t>参考文献</w:t>
            </w:r>
          </w:p>
        </w:tc>
      </w:tr>
      <w:tr w14:paraId="156F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5C3D6EAA">
            <w:pPr>
              <w:jc w:val="center"/>
              <w:textAlignment w:val="center"/>
              <w:rPr>
                <w:rFonts w:hint="default" w:ascii="Times New Roman" w:hAnsi="Times New Roman" w:eastAsia="仿宋_GB2312" w:cs="Times New Roman"/>
                <w:kern w:val="0"/>
                <w:sz w:val="24"/>
                <w:szCs w:val="24"/>
                <w:lang w:val="en-US" w:eastAsia="zh-CN" w:bidi="ar-SA"/>
              </w:rPr>
            </w:pPr>
            <w:r>
              <w:rPr>
                <w:rFonts w:hint="eastAsia" w:eastAsia="仿宋_GB2312"/>
                <w:kern w:val="0"/>
                <w:sz w:val="24"/>
                <w:szCs w:val="21"/>
              </w:rPr>
              <w:t>1</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6FDBC914">
            <w:pPr>
              <w:jc w:val="center"/>
              <w:textAlignment w:val="center"/>
              <w:rPr>
                <w:rFonts w:ascii="Times New Roman" w:hAnsi="Times New Roman" w:eastAsia="仿宋_GB2312" w:cs="Times New Roman"/>
                <w:kern w:val="0"/>
                <w:sz w:val="24"/>
                <w:szCs w:val="24"/>
                <w:lang w:val="en-US" w:eastAsia="zh-CN" w:bidi="ar-SA"/>
              </w:rPr>
            </w:pPr>
            <w:r>
              <w:rPr>
                <w:rFonts w:hint="eastAsia" w:eastAsia="仿宋_GB2312"/>
                <w:kern w:val="0"/>
                <w:sz w:val="24"/>
                <w:szCs w:val="21"/>
              </w:rPr>
              <w:t>聚二甲基硅氧烷</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26315C24">
            <w:pPr>
              <w:pStyle w:val="26"/>
              <w:widowControl w:val="0"/>
              <w:spacing w:after="0" w:afterLines="0" w:line="240" w:lineRule="auto"/>
              <w:jc w:val="center"/>
              <w:rPr>
                <w:rFonts w:hint="eastAsia" w:ascii="Times New Roman" w:hAnsi="Times New Roman" w:eastAsia="仿宋_GB2312" w:cs="Times New Roman"/>
                <w:kern w:val="0"/>
                <w:sz w:val="24"/>
                <w:szCs w:val="24"/>
                <w:lang w:val="en-US" w:eastAsia="zh-CN" w:bidi="ar-SA"/>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095BBB34">
            <w:pPr>
              <w:pStyle w:val="26"/>
              <w:widowControl w:val="0"/>
              <w:spacing w:after="0" w:afterLines="0" w:line="240" w:lineRule="auto"/>
              <w:jc w:val="center"/>
              <w:rPr>
                <w:rFonts w:hint="default" w:eastAsia="仿宋_GB2312"/>
                <w:sz w:val="24"/>
                <w:lang w:val="en-US"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36AD51C3">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认为现有数据不足以支持该成分在使用喷枪导致可能引起偶发性吸入的产品中的安全性，除此以外，当其用于配方中不引起刺激性时，其用于化妆品是安全的，在驻留类产品中报道的最大使用浓度为85%，在淋洗类产品中报道的最大使用浓度为23.4%。</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2CE08A06">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3793BEBC">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D537C2C">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1</w:t>
            </w:r>
          </w:p>
        </w:tc>
      </w:tr>
      <w:tr w14:paraId="3D99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1ED56DE2">
            <w:pPr>
              <w:jc w:val="center"/>
              <w:textAlignment w:val="center"/>
              <w:rPr>
                <w:rFonts w:hint="default" w:ascii="Times New Roman" w:hAnsi="Times New Roman" w:eastAsia="仿宋_GB2312" w:cs="Times New Roman"/>
                <w:kern w:val="0"/>
                <w:sz w:val="24"/>
                <w:szCs w:val="24"/>
                <w:lang w:val="en-US" w:eastAsia="zh-CN" w:bidi="ar-SA"/>
              </w:rPr>
            </w:pPr>
            <w:r>
              <w:rPr>
                <w:rFonts w:hint="eastAsia" w:eastAsia="仿宋_GB2312"/>
                <w:kern w:val="0"/>
                <w:sz w:val="24"/>
                <w:szCs w:val="21"/>
                <w:lang w:val="en-US" w:eastAsia="zh-CN"/>
              </w:rPr>
              <w:t>2</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7644F446">
            <w:pPr>
              <w:jc w:val="center"/>
              <w:textAlignment w:val="center"/>
              <w:rPr>
                <w:rFonts w:hint="eastAsia" w:ascii="Times New Roman" w:hAnsi="Times New Roman" w:eastAsia="仿宋_GB2312" w:cs="Times New Roman"/>
                <w:kern w:val="0"/>
                <w:sz w:val="24"/>
                <w:szCs w:val="24"/>
                <w:lang w:val="en-US" w:eastAsia="zh-CN" w:bidi="ar-SA"/>
              </w:rPr>
            </w:pPr>
            <w:r>
              <w:rPr>
                <w:rFonts w:hint="eastAsia" w:eastAsia="仿宋_GB2312"/>
                <w:kern w:val="0"/>
                <w:sz w:val="24"/>
                <w:szCs w:val="21"/>
                <w:lang w:val="en-US" w:eastAsia="zh-CN"/>
              </w:rPr>
              <w:t>石蜡</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7CB3898A">
            <w:pPr>
              <w:pStyle w:val="26"/>
              <w:widowControl w:val="0"/>
              <w:spacing w:after="0" w:afterLines="0" w:line="240" w:lineRule="auto"/>
              <w:jc w:val="center"/>
              <w:rPr>
                <w:rFonts w:hint="eastAsia" w:ascii="Times New Roman" w:hAnsi="Times New Roman" w:eastAsia="仿宋_GB2312" w:cs="Times New Roman"/>
                <w:kern w:val="0"/>
                <w:sz w:val="24"/>
                <w:szCs w:val="24"/>
                <w:lang w:val="en-US" w:eastAsia="zh-CN" w:bidi="ar-SA"/>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6EDDEC02">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2E084443">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报告认为其用于化妆品是安全的，但报告未区分驻留类和淋洗类产品各自的最大使用浓度。归纳CIR报告中所有品类（包括发用类、一般护肤产品、易触及眼睛的护肤产品、一般彩妆品、眼部彩妆品、护唇及唇部彩妆品、指（趾）类和芳香类等）使用浓度，驻留类产品的最大报道浓度为99%，淋洗类产品的最大报道浓度为50%。</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5DEC59CD">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238B3BFD">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5E5B41A">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2</w:t>
            </w:r>
          </w:p>
        </w:tc>
      </w:tr>
      <w:tr w14:paraId="1101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2C3A5B58">
            <w:pPr>
              <w:jc w:val="center"/>
              <w:textAlignment w:val="center"/>
              <w:rPr>
                <w:rFonts w:hint="eastAsia" w:eastAsia="仿宋_GB2312"/>
                <w:sz w:val="24"/>
                <w:lang w:val="en-US" w:eastAsia="zh-CN"/>
              </w:rPr>
            </w:pPr>
            <w:r>
              <w:rPr>
                <w:rFonts w:hint="eastAsia" w:eastAsia="仿宋_GB2312"/>
                <w:kern w:val="0"/>
                <w:sz w:val="24"/>
                <w:szCs w:val="21"/>
                <w:lang w:val="en-US" w:eastAsia="zh-CN"/>
              </w:rPr>
              <w:t>3</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31EC0BB1">
            <w:pPr>
              <w:jc w:val="center"/>
              <w:textAlignment w:val="center"/>
              <w:rPr>
                <w:rFonts w:ascii="Times New Roman" w:hAnsi="Times New Roman" w:eastAsia="仿宋_GB2312" w:cs="Times New Roman"/>
                <w:kern w:val="0"/>
                <w:sz w:val="24"/>
                <w:szCs w:val="24"/>
                <w:lang w:val="en-US" w:eastAsia="zh-CN" w:bidi="ar-SA"/>
              </w:rPr>
            </w:pPr>
            <w:r>
              <w:rPr>
                <w:rFonts w:hint="eastAsia" w:eastAsia="仿宋_GB2312"/>
                <w:kern w:val="0"/>
                <w:sz w:val="24"/>
                <w:szCs w:val="21"/>
              </w:rPr>
              <w:t>双-二甘油多酰基己二酸酯-2</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1A93A0ED">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288AE966">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18347040">
            <w:pPr>
              <w:pStyle w:val="26"/>
              <w:widowControl w:val="0"/>
              <w:spacing w:after="0" w:afterLines="0" w:line="240" w:lineRule="auto"/>
              <w:jc w:val="center"/>
              <w:rPr>
                <w:rFonts w:hint="eastAsia" w:ascii="Times New Roman" w:hAnsi="Times New Roman" w:eastAsia="仿宋_GB2312" w:cs="Times New Roman"/>
                <w:kern w:val="0"/>
                <w:sz w:val="24"/>
                <w:szCs w:val="24"/>
                <w:lang w:val="en-US" w:eastAsia="zh-CN" w:bidi="ar-SA"/>
              </w:rPr>
            </w:pPr>
            <w:r>
              <w:rPr>
                <w:rFonts w:hint="eastAsia" w:eastAsia="仿宋_GB2312"/>
                <w:sz w:val="24"/>
                <w:lang w:eastAsia="zh-CN"/>
              </w:rPr>
              <w:t>美国CIR报告认为其用于化妆品是安全的，在驻留类产品中报道的最大使用浓度为36%，在淋洗类产品中报道的最大使用浓度为21%。</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4A8F3A7A">
            <w:pPr>
              <w:pStyle w:val="26"/>
              <w:widowControl w:val="0"/>
              <w:spacing w:after="0" w:afterLines="0" w:line="240" w:lineRule="auto"/>
              <w:jc w:val="center"/>
              <w:rPr>
                <w:rFonts w:hint="eastAsia" w:ascii="Times New Roman" w:hAnsi="Times New Roman" w:eastAsia="仿宋_GB2312" w:cs="Times New Roman"/>
                <w:kern w:val="0"/>
                <w:sz w:val="24"/>
                <w:szCs w:val="24"/>
                <w:lang w:val="en-US" w:eastAsia="zh-CN" w:bidi="ar-SA"/>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72485266">
            <w:pPr>
              <w:pStyle w:val="26"/>
              <w:widowControl w:val="0"/>
              <w:spacing w:after="0" w:afterLines="0" w:line="240" w:lineRule="auto"/>
              <w:jc w:val="center"/>
              <w:rPr>
                <w:rFonts w:hint="eastAsia" w:ascii="Times New Roman" w:hAnsi="Times New Roman" w:eastAsia="仿宋_GB2312" w:cs="Times New Roman"/>
                <w:kern w:val="0"/>
                <w:sz w:val="24"/>
                <w:szCs w:val="24"/>
                <w:lang w:val="en-US" w:eastAsia="zh-CN" w:bidi="ar-SA"/>
              </w:rPr>
            </w:pPr>
            <w:r>
              <w:rPr>
                <w:rFonts w:hint="eastAsia" w:eastAsia="仿宋_GB2312"/>
                <w:sz w:val="24"/>
                <w:lang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6519B4D">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3</w:t>
            </w:r>
          </w:p>
        </w:tc>
      </w:tr>
      <w:tr w14:paraId="213E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37870679">
            <w:pPr>
              <w:jc w:val="center"/>
              <w:textAlignment w:val="center"/>
              <w:rPr>
                <w:rFonts w:hint="eastAsia" w:eastAsia="仿宋_GB2312"/>
                <w:sz w:val="24"/>
                <w:lang w:val="en-US" w:eastAsia="zh-CN"/>
              </w:rPr>
            </w:pPr>
            <w:r>
              <w:rPr>
                <w:rFonts w:hint="eastAsia" w:eastAsia="仿宋_GB2312"/>
                <w:kern w:val="0"/>
                <w:sz w:val="24"/>
                <w:szCs w:val="21"/>
                <w:lang w:val="en-US" w:eastAsia="zh-CN"/>
              </w:rPr>
              <w:t>4</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2AB4A0ED">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olor w:val="auto"/>
                <w:kern w:val="0"/>
                <w:sz w:val="24"/>
                <w:szCs w:val="21"/>
                <w:lang w:val="en-US" w:eastAsia="zh-CN"/>
              </w:rPr>
              <w:t>棕榈酸乙基己酯</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9AEB52A">
            <w:pPr>
              <w:pStyle w:val="26"/>
              <w:widowControl w:val="0"/>
              <w:spacing w:after="0" w:afterLines="0" w:line="240" w:lineRule="auto"/>
              <w:jc w:val="center"/>
              <w:rPr>
                <w:rFonts w:hint="eastAsia" w:eastAsia="仿宋_GB2312"/>
                <w:color w:val="auto"/>
                <w:sz w:val="24"/>
                <w:lang w:eastAsia="zh-CN"/>
              </w:rPr>
            </w:pPr>
            <w:r>
              <w:rPr>
                <w:rFonts w:hint="eastAsia" w:eastAsia="仿宋_GB2312"/>
                <w:color w:val="auto"/>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17EE94EF">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691D0859">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w:t>
            </w:r>
            <w:r>
              <w:rPr>
                <w:rFonts w:hint="eastAsia" w:eastAsia="仿宋_GB2312"/>
                <w:sz w:val="24"/>
                <w:lang w:val="en-US" w:eastAsia="zh-CN"/>
              </w:rPr>
              <w:t>报告</w:t>
            </w:r>
            <w:r>
              <w:rPr>
                <w:rFonts w:hint="eastAsia" w:eastAsia="仿宋_GB2312"/>
                <w:sz w:val="24"/>
                <w:lang w:eastAsia="zh-CN"/>
              </w:rPr>
              <w:t>评估结果显示，该成分在评估报告描述的现有使用条件和使用浓度下可安全用于化妆品中，报告中报导的驻留类产品最高使用浓度为</w:t>
            </w:r>
            <w:r>
              <w:rPr>
                <w:rFonts w:hint="eastAsia" w:eastAsia="仿宋_GB2312"/>
                <w:sz w:val="24"/>
                <w:lang w:val="en-US" w:eastAsia="zh-CN"/>
              </w:rPr>
              <w:t>50</w:t>
            </w:r>
            <w:r>
              <w:rPr>
                <w:rFonts w:hint="eastAsia" w:eastAsia="仿宋_GB2312"/>
                <w:sz w:val="24"/>
                <w:lang w:eastAsia="zh-CN"/>
              </w:rPr>
              <w:t>%。</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6CF0DEE2">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7A83D7E3">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A6BA322">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4</w:t>
            </w:r>
          </w:p>
        </w:tc>
      </w:tr>
      <w:tr w14:paraId="54FA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4ECE764D">
            <w:pPr>
              <w:jc w:val="center"/>
              <w:textAlignment w:val="center"/>
              <w:rPr>
                <w:rFonts w:hint="eastAsia" w:eastAsia="仿宋_GB2312"/>
                <w:sz w:val="24"/>
                <w:lang w:val="en-US" w:eastAsia="zh-CN"/>
              </w:rPr>
            </w:pPr>
            <w:r>
              <w:rPr>
                <w:rFonts w:hint="eastAsia" w:eastAsia="仿宋_GB2312"/>
                <w:kern w:val="0"/>
                <w:sz w:val="24"/>
                <w:szCs w:val="21"/>
                <w:lang w:val="en-US" w:eastAsia="zh-CN"/>
              </w:rPr>
              <w:t>5</w:t>
            </w:r>
          </w:p>
        </w:tc>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14:paraId="5F4C7B6F">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蜂蜡</w:t>
            </w:r>
          </w:p>
        </w:tc>
        <w:tc>
          <w:tcPr>
            <w:tcW w:w="1334" w:type="dxa"/>
            <w:tcBorders>
              <w:top w:val="single" w:color="auto" w:sz="4" w:space="0"/>
              <w:left w:val="single" w:color="auto" w:sz="4" w:space="0"/>
              <w:bottom w:val="single" w:color="auto" w:sz="4" w:space="0"/>
              <w:right w:val="single" w:color="auto" w:sz="4" w:space="0"/>
            </w:tcBorders>
            <w:shd w:val="clear" w:color="auto" w:fill="FFFFFF"/>
            <w:vAlign w:val="center"/>
          </w:tcPr>
          <w:p w14:paraId="43430294">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2079BB38">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32BEBADF">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w:t>
            </w:r>
            <w:r>
              <w:rPr>
                <w:rFonts w:hint="eastAsia" w:eastAsia="仿宋_GB2312"/>
                <w:sz w:val="24"/>
                <w:lang w:val="en-US" w:eastAsia="zh-CN"/>
              </w:rPr>
              <w:t>报告</w:t>
            </w:r>
            <w:r>
              <w:rPr>
                <w:rFonts w:hint="eastAsia" w:eastAsia="仿宋_GB2312"/>
                <w:sz w:val="24"/>
                <w:lang w:eastAsia="zh-CN"/>
              </w:rPr>
              <w:t>评估结果显示，该成分在化妆品中使用浓度不超过56%时是安全的。</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6BF4BA22">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18D72CF0">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624EDCE">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5</w:t>
            </w:r>
          </w:p>
        </w:tc>
      </w:tr>
      <w:tr w14:paraId="0CBC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6A9EA891">
            <w:pPr>
              <w:jc w:val="center"/>
              <w:textAlignment w:val="center"/>
              <w:rPr>
                <w:rFonts w:hint="eastAsia" w:eastAsia="仿宋_GB2312"/>
                <w:sz w:val="24"/>
                <w:lang w:val="en-US" w:eastAsia="zh-CN"/>
              </w:rPr>
            </w:pPr>
            <w:r>
              <w:rPr>
                <w:rFonts w:hint="eastAsia" w:eastAsia="仿宋_GB2312"/>
                <w:kern w:val="0"/>
                <w:sz w:val="24"/>
                <w:szCs w:val="21"/>
                <w:lang w:val="en-US" w:eastAsia="zh-CN"/>
              </w:rPr>
              <w:t>6</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558CDFCD">
            <w:pPr>
              <w:jc w:val="center"/>
              <w:textAlignment w:val="center"/>
              <w:rPr>
                <w:rFonts w:ascii="Times New Roman" w:hAnsi="Times New Roman" w:eastAsia="仿宋_GB2312" w:cs="Times New Roman"/>
                <w:kern w:val="0"/>
                <w:sz w:val="24"/>
                <w:szCs w:val="24"/>
                <w:lang w:val="en-US" w:eastAsia="zh-CN" w:bidi="ar-SA"/>
              </w:rPr>
            </w:pPr>
            <w:r>
              <w:rPr>
                <w:rFonts w:hint="eastAsia" w:eastAsia="仿宋_GB2312"/>
                <w:kern w:val="0"/>
                <w:sz w:val="24"/>
                <w:szCs w:val="21"/>
              </w:rPr>
              <w:t>氢化聚异丁烯</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54F5AEF5">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62744B9A">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6B171000">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w:t>
            </w:r>
            <w:r>
              <w:rPr>
                <w:rFonts w:hint="eastAsia" w:eastAsia="仿宋_GB2312"/>
                <w:sz w:val="24"/>
                <w:lang w:val="en-US" w:eastAsia="zh-CN"/>
              </w:rPr>
              <w:t>报告</w:t>
            </w:r>
            <w:r>
              <w:rPr>
                <w:rFonts w:hint="eastAsia" w:eastAsia="仿宋_GB2312"/>
                <w:sz w:val="24"/>
                <w:lang w:eastAsia="zh-CN"/>
              </w:rPr>
              <w:t>评估结果显示，该成分在评估报告描述的现有使用条件和使用浓度下可安全用于化妆品中，报告中报导的驻留类产品最高使用浓度为95%。</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5E51EED">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06C898A0">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本配方中添加量未超过CIR报导浓度，因此该成分在本产品中的应用风险在可接受范围之内。</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24290B6">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6</w:t>
            </w:r>
          </w:p>
        </w:tc>
      </w:tr>
      <w:tr w14:paraId="32A5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496C0FB3">
            <w:pPr>
              <w:jc w:val="center"/>
              <w:textAlignment w:val="center"/>
              <w:rPr>
                <w:rFonts w:hint="default" w:ascii="Times New Roman" w:hAnsi="Times New Roman" w:eastAsia="仿宋_GB2312" w:cs="Times New Roman"/>
                <w:kern w:val="0"/>
                <w:sz w:val="24"/>
                <w:szCs w:val="24"/>
                <w:lang w:val="en-US" w:eastAsia="zh-CN" w:bidi="ar-SA"/>
              </w:rPr>
            </w:pPr>
            <w:r>
              <w:rPr>
                <w:rFonts w:hint="eastAsia" w:eastAsia="仿宋_GB2312"/>
                <w:kern w:val="0"/>
                <w:sz w:val="24"/>
                <w:szCs w:val="21"/>
                <w:lang w:val="en-US" w:eastAsia="zh-CN"/>
              </w:rPr>
              <w:t>7</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422E4D99">
            <w:pPr>
              <w:jc w:val="center"/>
              <w:textAlignment w:val="center"/>
              <w:rPr>
                <w:rFonts w:ascii="Times New Roman" w:hAnsi="Times New Roman" w:eastAsia="仿宋_GB2312" w:cs="Times New Roman"/>
                <w:kern w:val="0"/>
                <w:sz w:val="24"/>
                <w:szCs w:val="24"/>
                <w:lang w:val="en-US" w:eastAsia="zh-CN" w:bidi="ar-SA"/>
              </w:rPr>
            </w:pPr>
            <w:r>
              <w:rPr>
                <w:rFonts w:hint="eastAsia" w:eastAsia="仿宋_GB2312"/>
                <w:kern w:val="0"/>
                <w:sz w:val="24"/>
                <w:szCs w:val="21"/>
                <w:lang w:val="en-US" w:eastAsia="zh-CN"/>
              </w:rPr>
              <w:t>硅石</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48B9A2CD">
            <w:pPr>
              <w:jc w:val="center"/>
              <w:textAlignment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0C040F46">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4839143D">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美国CIR报告认为在报告条件下，当其用于配方中不引起刺激性时，其用于化妆品是安全的，在驻留类产品中报道的最大使用浓度为82%，在淋洗类产品中的最大使用浓度为21%。</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0A862355">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62498487">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049EC50">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7</w:t>
            </w:r>
          </w:p>
        </w:tc>
      </w:tr>
      <w:tr w14:paraId="61D0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636C6226">
            <w:pPr>
              <w:jc w:val="center"/>
              <w:textAlignment w:val="center"/>
              <w:rPr>
                <w:rFonts w:hint="eastAsia" w:eastAsia="仿宋_GB2312"/>
                <w:sz w:val="24"/>
                <w:lang w:val="en-US" w:eastAsia="zh-CN"/>
              </w:rPr>
            </w:pPr>
            <w:r>
              <w:rPr>
                <w:rFonts w:hint="eastAsia" w:eastAsia="仿宋_GB2312"/>
                <w:kern w:val="0"/>
                <w:sz w:val="24"/>
                <w:szCs w:val="21"/>
                <w:lang w:val="en-US" w:eastAsia="zh-CN"/>
              </w:rPr>
              <w:t>8</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759E4E52">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苯基聚三甲基硅氧烷</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852837A">
            <w:pPr>
              <w:jc w:val="center"/>
              <w:textAlignment w:val="center"/>
              <w:rPr>
                <w:rFonts w:hint="eastAsia" w:eastAsia="仿宋_GB2312"/>
                <w:kern w:val="0"/>
                <w:sz w:val="24"/>
                <w:szCs w:val="21"/>
                <w:lang w:eastAsia="zh-CN"/>
              </w:rPr>
            </w:pPr>
            <w:r>
              <w:rPr>
                <w:rFonts w:hint="eastAsia" w:eastAsia="仿宋_GB2312"/>
                <w:kern w:val="0"/>
                <w:sz w:val="24"/>
                <w:szCs w:val="21"/>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59F7B544">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73485185">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CIR 评估结果显示，唇膏类化妆品浓度为 36%时，在化妆品中的使用是安全的。</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4D16071">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7B0F7AD7">
            <w:pPr>
              <w:pStyle w:val="26"/>
              <w:widowControl w:val="0"/>
              <w:spacing w:after="0" w:afterLines="0" w:line="240" w:lineRule="auto"/>
              <w:jc w:val="center"/>
              <w:rPr>
                <w:rFonts w:hint="eastAsia" w:eastAsia="仿宋_GB2312"/>
                <w:sz w:val="24"/>
                <w:lang w:eastAsia="zh-CN"/>
              </w:rPr>
            </w:pPr>
            <w:r>
              <w:rPr>
                <w:rFonts w:hint="default" w:eastAsia="仿宋_GB2312"/>
                <w:sz w:val="24"/>
                <w:lang w:val="en-US"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65C8535">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8</w:t>
            </w:r>
          </w:p>
        </w:tc>
      </w:tr>
      <w:tr w14:paraId="7DCC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2AFE4927">
            <w:pPr>
              <w:jc w:val="center"/>
              <w:textAlignment w:val="center"/>
              <w:rPr>
                <w:rFonts w:hint="default" w:eastAsia="仿宋_GB2312"/>
                <w:sz w:val="24"/>
                <w:lang w:val="en-US" w:eastAsia="zh-CN"/>
              </w:rPr>
            </w:pPr>
            <w:r>
              <w:rPr>
                <w:rFonts w:hint="eastAsia" w:eastAsia="仿宋_GB2312"/>
                <w:sz w:val="24"/>
                <w:lang w:val="en-US" w:eastAsia="zh-CN"/>
              </w:rPr>
              <w:t>9</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766573F0">
            <w:pPr>
              <w:jc w:val="center"/>
              <w:textAlignment w:val="center"/>
              <w:rPr>
                <w:rFonts w:ascii="Times New Roman" w:hAnsi="Times New Roman" w:eastAsia="仿宋_GB2312" w:cs="Times New Roman"/>
                <w:kern w:val="2"/>
                <w:sz w:val="24"/>
                <w:szCs w:val="24"/>
                <w:lang w:val="en-US" w:eastAsia="zh-CN" w:bidi="ar-SA"/>
              </w:rPr>
            </w:pPr>
            <w:r>
              <w:rPr>
                <w:rFonts w:hint="eastAsia" w:eastAsia="仿宋_GB2312"/>
                <w:kern w:val="0"/>
                <w:sz w:val="24"/>
                <w:szCs w:val="21"/>
                <w:lang w:val="en-US" w:eastAsia="zh-CN"/>
              </w:rPr>
              <w:t>聚二甲基硅氧烷交联聚合物</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5E08CC5">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5E04C0EE">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63216071">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美国CIR报告认为在报告条件下，当其用于配方中不引起刺激性时，其用于化妆品是安全的，在驻留类产品中报道的最大使用浓度为25%，在淋洗类产品中的最大使用浓度为5%。</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90E036E">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0E90AFFC">
            <w:pPr>
              <w:pStyle w:val="26"/>
              <w:widowControl w:val="0"/>
              <w:spacing w:after="0" w:afterLines="0" w:line="240" w:lineRule="auto"/>
              <w:jc w:val="center"/>
              <w:rPr>
                <w:rFonts w:hint="default" w:eastAsia="仿宋_GB2312"/>
                <w:sz w:val="24"/>
                <w:lang w:val="en-US" w:eastAsia="zh-CN"/>
              </w:rPr>
            </w:pPr>
            <w:r>
              <w:rPr>
                <w:rFonts w:hint="default" w:eastAsia="仿宋_GB2312"/>
                <w:sz w:val="24"/>
                <w:lang w:val="en-US"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8409908">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9</w:t>
            </w:r>
          </w:p>
        </w:tc>
      </w:tr>
      <w:tr w14:paraId="4C94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6615C6D7">
            <w:pPr>
              <w:jc w:val="center"/>
              <w:textAlignment w:val="center"/>
              <w:rPr>
                <w:rFonts w:hint="default" w:eastAsia="仿宋_GB2312"/>
                <w:sz w:val="24"/>
                <w:lang w:val="en-US" w:eastAsia="zh-CN"/>
              </w:rPr>
            </w:pPr>
            <w:r>
              <w:rPr>
                <w:rFonts w:hint="eastAsia" w:eastAsia="仿宋_GB2312"/>
                <w:kern w:val="0"/>
                <w:sz w:val="24"/>
                <w:szCs w:val="21"/>
                <w:lang w:val="en-US" w:eastAsia="zh-CN"/>
              </w:rPr>
              <w:t>10</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1DD59F5F">
            <w:pPr>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olor w:val="auto"/>
                <w:kern w:val="0"/>
                <w:sz w:val="24"/>
                <w:szCs w:val="21"/>
                <w:lang w:val="en-US" w:eastAsia="zh-CN"/>
              </w:rPr>
              <w:t>二异硬脂醇苹果酸酯</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477B98B2">
            <w:pPr>
              <w:pStyle w:val="26"/>
              <w:widowControl w:val="0"/>
              <w:spacing w:after="0" w:afterLines="0" w:line="240" w:lineRule="auto"/>
              <w:jc w:val="center"/>
              <w:rPr>
                <w:rFonts w:hint="eastAsia" w:eastAsia="仿宋_GB2312"/>
                <w:color w:val="auto"/>
                <w:sz w:val="24"/>
                <w:lang w:eastAsia="zh-CN"/>
              </w:rPr>
            </w:pPr>
            <w:r>
              <w:rPr>
                <w:rFonts w:hint="eastAsia" w:eastAsia="仿宋_GB2312"/>
                <w:color w:val="auto"/>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1395FBA1">
            <w:pPr>
              <w:pStyle w:val="26"/>
              <w:widowControl w:val="0"/>
              <w:spacing w:after="0" w:afterLines="0" w:line="240" w:lineRule="auto"/>
              <w:jc w:val="center"/>
              <w:rPr>
                <w:rFonts w:hint="eastAsia" w:eastAsia="仿宋_GB2312"/>
                <w:color w:val="auto"/>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4C098450">
            <w:pPr>
              <w:pStyle w:val="26"/>
              <w:widowControl w:val="0"/>
              <w:spacing w:after="0" w:afterLines="0" w:line="240" w:lineRule="auto"/>
              <w:jc w:val="center"/>
              <w:rPr>
                <w:rFonts w:hint="eastAsia" w:eastAsia="仿宋_GB2312"/>
                <w:color w:val="auto"/>
                <w:sz w:val="24"/>
                <w:lang w:eastAsia="zh-CN"/>
              </w:rPr>
            </w:pPr>
            <w:r>
              <w:rPr>
                <w:rFonts w:hint="eastAsia" w:eastAsia="仿宋_GB2312"/>
                <w:color w:val="auto"/>
                <w:sz w:val="24"/>
                <w:lang w:eastAsia="zh-CN"/>
              </w:rPr>
              <w:t>美国CIR安全评估结果显示，</w:t>
            </w:r>
          </w:p>
          <w:p w14:paraId="00422173">
            <w:pPr>
              <w:pStyle w:val="26"/>
              <w:widowControl w:val="0"/>
              <w:spacing w:after="0" w:afterLines="0" w:line="240" w:lineRule="auto"/>
              <w:jc w:val="center"/>
              <w:rPr>
                <w:rFonts w:hint="default" w:eastAsia="仿宋_GB2312"/>
                <w:color w:val="auto"/>
                <w:sz w:val="24"/>
                <w:lang w:val="en-US" w:eastAsia="zh-CN"/>
              </w:rPr>
            </w:pPr>
            <w:r>
              <w:rPr>
                <w:rFonts w:hint="eastAsia" w:eastAsia="仿宋_GB2312"/>
                <w:color w:val="auto"/>
                <w:sz w:val="24"/>
                <w:lang w:eastAsia="zh-CN"/>
              </w:rPr>
              <w:t>该成分在驻留类产品中使用浓度不超过82%时是安全的</w:t>
            </w:r>
            <w:r>
              <w:rPr>
                <w:rFonts w:hint="eastAsia" w:eastAsia="仿宋_GB2312"/>
                <w:color w:val="auto"/>
                <w:sz w:val="24"/>
                <w:lang w:val="en-US" w:eastAsia="zh-CN"/>
              </w:rPr>
              <w:t>.</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784684C8">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18D96C01">
            <w:pPr>
              <w:pStyle w:val="26"/>
              <w:widowControl w:val="0"/>
              <w:spacing w:after="0" w:afterLines="0" w:line="240" w:lineRule="auto"/>
              <w:jc w:val="center"/>
              <w:rPr>
                <w:rFonts w:hint="default" w:eastAsia="仿宋_GB2312"/>
                <w:sz w:val="24"/>
                <w:lang w:val="en-US" w:eastAsia="zh-CN"/>
              </w:rPr>
            </w:pPr>
            <w:r>
              <w:rPr>
                <w:rFonts w:hint="default" w:eastAsia="仿宋_GB2312"/>
                <w:sz w:val="24"/>
                <w:lang w:val="en-US" w:eastAsia="zh-CN"/>
              </w:rPr>
              <w:t>该成分在本产品中应用无安全风险。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FA1ABCC">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10</w:t>
            </w:r>
          </w:p>
        </w:tc>
      </w:tr>
      <w:tr w14:paraId="3ED9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exact"/>
          <w:jc w:val="center"/>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14:paraId="06021ADF">
            <w:pPr>
              <w:jc w:val="center"/>
              <w:textAlignment w:val="center"/>
              <w:rPr>
                <w:rFonts w:hint="default" w:eastAsia="仿宋_GB2312"/>
                <w:sz w:val="24"/>
                <w:lang w:val="en-US" w:eastAsia="zh-CN"/>
              </w:rPr>
            </w:pPr>
            <w:r>
              <w:rPr>
                <w:rFonts w:hint="eastAsia" w:eastAsia="仿宋_GB2312"/>
                <w:kern w:val="0"/>
                <w:sz w:val="24"/>
                <w:szCs w:val="21"/>
                <w:lang w:val="en-US" w:eastAsia="zh-CN"/>
              </w:rPr>
              <w:t>11</w:t>
            </w: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14:paraId="1B10FABD">
            <w:pPr>
              <w:jc w:val="center"/>
              <w:textAlignment w:val="center"/>
              <w:rPr>
                <w:rFonts w:eastAsia="仿宋_GB2312"/>
                <w:sz w:val="24"/>
              </w:rPr>
            </w:pPr>
            <w:r>
              <w:rPr>
                <w:rFonts w:hint="eastAsia" w:eastAsia="仿宋_GB2312"/>
                <w:kern w:val="0"/>
                <w:sz w:val="24"/>
                <w:szCs w:val="21"/>
              </w:rPr>
              <w:t>CI 15985</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26411CF1">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14761615">
            <w:pPr>
              <w:pStyle w:val="26"/>
              <w:widowControl w:val="0"/>
              <w:spacing w:after="0" w:afterLines="0" w:line="240" w:lineRule="auto"/>
              <w:jc w:val="both"/>
              <w:rPr>
                <w:rFonts w:hint="eastAsia" w:eastAsia="仿宋_GB2312"/>
                <w:sz w:val="24"/>
                <w:lang w:eastAsia="zh-CN"/>
              </w:rPr>
            </w:pPr>
            <w:r>
              <w:rPr>
                <w:rFonts w:hint="eastAsia" w:eastAsia="仿宋_GB2312"/>
                <w:sz w:val="24"/>
                <w:lang w:eastAsia="zh-CN"/>
              </w:rPr>
              <w:t>《化妆品安全技术规范》准用着色剂（表6）序号31 规定：无化妆品最大允许浓度限制</w:t>
            </w: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02AC2CB2">
            <w:pPr>
              <w:pStyle w:val="26"/>
              <w:widowControl w:val="0"/>
              <w:spacing w:after="0" w:afterLines="0" w:line="240" w:lineRule="auto"/>
              <w:jc w:val="center"/>
              <w:rPr>
                <w:rFonts w:hint="eastAsia" w:eastAsia="仿宋_GB2312"/>
                <w:sz w:val="24"/>
                <w:lang w:eastAsia="zh-CN"/>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259F215F">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437DA65D">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满足《化妆品安全技术规范》（2015年版）要求。</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03CFB3A">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11</w:t>
            </w:r>
          </w:p>
        </w:tc>
      </w:tr>
      <w:tr w14:paraId="6765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exact"/>
          <w:jc w:val="center"/>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14:paraId="1D333073">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cs="Times New Roman"/>
                <w:kern w:val="0"/>
                <w:sz w:val="24"/>
                <w:szCs w:val="21"/>
                <w:lang w:val="en-US" w:eastAsia="zh-CN" w:bidi="ar-SA"/>
              </w:rPr>
              <w:t>12</w:t>
            </w:r>
          </w:p>
        </w:tc>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14:paraId="0F27E7C4">
            <w:pPr>
              <w:jc w:val="center"/>
              <w:textAlignment w:val="center"/>
              <w:rPr>
                <w:rFonts w:hint="eastAsia" w:ascii="Times New Roman" w:hAnsi="Times New Roman" w:eastAsia="仿宋_GB2312" w:cs="Times New Roman"/>
                <w:kern w:val="0"/>
                <w:sz w:val="24"/>
                <w:szCs w:val="21"/>
                <w:lang w:val="en-US" w:eastAsia="zh-CN" w:bidi="ar-SA"/>
              </w:rPr>
            </w:pPr>
            <w:r>
              <w:rPr>
                <w:rFonts w:hint="eastAsia" w:ascii="Times New Roman" w:hAnsi="Times New Roman" w:eastAsia="仿宋_GB2312" w:cs="Times New Roman"/>
                <w:kern w:val="0"/>
                <w:sz w:val="24"/>
                <w:szCs w:val="21"/>
                <w:lang w:val="en-US" w:eastAsia="zh-CN" w:bidi="ar-SA"/>
              </w:rPr>
              <w:t>CI 77491</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7FF3E444">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1A4FAFCB">
            <w:pPr>
              <w:pStyle w:val="26"/>
              <w:widowControl w:val="0"/>
              <w:spacing w:after="0" w:afterLines="0" w:line="240" w:lineRule="auto"/>
              <w:jc w:val="both"/>
              <w:rPr>
                <w:rFonts w:hint="eastAsia" w:eastAsia="仿宋_GB2312"/>
                <w:sz w:val="24"/>
                <w:lang w:eastAsia="zh-CN"/>
              </w:rPr>
            </w:pPr>
            <w:r>
              <w:rPr>
                <w:rFonts w:hint="eastAsia" w:eastAsia="仿宋_GB2312"/>
                <w:sz w:val="24"/>
                <w:lang w:eastAsia="zh-CN"/>
              </w:rPr>
              <w:t>《化妆品安全技术规范》准用着色剂（表6）序号136 规定：无化妆品最大允许浓度限制</w:t>
            </w: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410AD47B">
            <w:pPr>
              <w:pStyle w:val="26"/>
              <w:widowControl w:val="0"/>
              <w:spacing w:after="0" w:afterLines="0" w:line="240" w:lineRule="auto"/>
              <w:jc w:val="center"/>
              <w:rPr>
                <w:rFonts w:hint="eastAsia" w:eastAsia="仿宋_GB2312"/>
                <w:sz w:val="24"/>
                <w:lang w:val="en-US" w:eastAsia="zh-CN"/>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D308FA6">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47803FBD">
            <w:pPr>
              <w:pStyle w:val="26"/>
              <w:widowControl w:val="0"/>
              <w:spacing w:after="0" w:afterLines="0" w:line="240" w:lineRule="auto"/>
              <w:jc w:val="center"/>
              <w:rPr>
                <w:rFonts w:hint="eastAsia" w:eastAsia="仿宋_GB2312"/>
                <w:sz w:val="24"/>
                <w:lang w:val="en-US" w:eastAsia="zh-CN"/>
              </w:rPr>
            </w:pPr>
            <w:r>
              <w:rPr>
                <w:rFonts w:hint="eastAsia" w:eastAsia="仿宋_GB2312"/>
                <w:sz w:val="24"/>
                <w:lang w:eastAsia="zh-CN"/>
              </w:rPr>
              <w:t>满足《化妆品安全技术规范》（2015年版）要求。</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24EAECF">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11</w:t>
            </w:r>
          </w:p>
        </w:tc>
      </w:tr>
      <w:tr w14:paraId="334A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exact"/>
          <w:jc w:val="center"/>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14:paraId="7B483C72">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13</w:t>
            </w:r>
          </w:p>
        </w:tc>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14:paraId="51733FF6">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eastAsia="zh-CN"/>
              </w:rPr>
              <w:t>微晶蜡</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D67A02D">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xxx</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73418D2C">
            <w:pPr>
              <w:pStyle w:val="26"/>
              <w:widowControl w:val="0"/>
              <w:spacing w:after="0" w:afterLines="0" w:line="240" w:lineRule="auto"/>
              <w:jc w:val="center"/>
              <w:rPr>
                <w:rFonts w:hint="eastAsia" w:eastAsia="仿宋_GB2312"/>
                <w:sz w:val="24"/>
                <w:lang w:eastAsia="zh-CN"/>
              </w:rPr>
            </w:pP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6603E0C3">
            <w:pPr>
              <w:pStyle w:val="26"/>
              <w:widowControl w:val="0"/>
              <w:spacing w:after="0" w:afterLines="0" w:line="240" w:lineRule="auto"/>
              <w:jc w:val="center"/>
              <w:rPr>
                <w:rFonts w:hint="eastAsia" w:eastAsia="仿宋_GB2312"/>
                <w:sz w:val="24"/>
                <w:lang w:val="en-US" w:eastAsia="zh-CN"/>
              </w:rPr>
            </w:pPr>
            <w:r>
              <w:rPr>
                <w:rFonts w:hint="eastAsia" w:eastAsia="仿宋_GB2312"/>
                <w:sz w:val="24"/>
                <w:lang w:val="en-US" w:eastAsia="zh-CN"/>
              </w:rPr>
              <w:t>美国CIR报告认为其用于化妆品是安全的，但报告未区分驻留类和淋洗类产品各自的最大使用浓度。归纳CIR报告中所有品类（包括发用类、一般护肤产品、易触及眼睛的护肤产品、一般彩妆品、眼部彩妆品、护唇及唇部彩妆品、指（趾）类和芳香类等）使用浓度，驻留类产品的最大报道浓度为25%，淋洗类产品的最大报道浓度为10%。</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F6EBFF1">
            <w:pPr>
              <w:pStyle w:val="26"/>
              <w:widowControl w:val="0"/>
              <w:spacing w:after="0" w:afterLines="0" w:line="240" w:lineRule="auto"/>
              <w:jc w:val="center"/>
              <w:rPr>
                <w:rFonts w:hint="eastAsia" w:eastAsia="仿宋_GB2312"/>
                <w:sz w:val="24"/>
                <w:lang w:eastAsia="zh-CN"/>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7744DE5F">
            <w:pPr>
              <w:pStyle w:val="26"/>
              <w:widowControl w:val="0"/>
              <w:spacing w:after="0" w:afterLines="0" w:line="240" w:lineRule="auto"/>
              <w:jc w:val="center"/>
              <w:rPr>
                <w:rFonts w:hint="eastAsia" w:eastAsia="仿宋_GB2312"/>
                <w:sz w:val="24"/>
                <w:lang w:val="en-US" w:eastAsia="zh-CN"/>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4BBD9D3">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12</w:t>
            </w:r>
          </w:p>
        </w:tc>
      </w:tr>
      <w:tr w14:paraId="2DCF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exact"/>
          <w:jc w:val="center"/>
        </w:trPr>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14:paraId="3DE17882">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14</w:t>
            </w:r>
          </w:p>
        </w:tc>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14:paraId="4130B1AC">
            <w:pPr>
              <w:jc w:val="center"/>
              <w:textAlignment w:val="center"/>
              <w:rPr>
                <w:rFonts w:hint="default" w:eastAsia="仿宋_GB2312"/>
                <w:kern w:val="0"/>
                <w:sz w:val="24"/>
                <w:szCs w:val="21"/>
                <w:lang w:val="en-US" w:eastAsia="zh-CN"/>
              </w:rPr>
            </w:pPr>
            <w:r>
              <w:rPr>
                <w:rFonts w:hint="eastAsia" w:eastAsia="仿宋_GB2312"/>
                <w:kern w:val="0"/>
                <w:sz w:val="24"/>
                <w:szCs w:val="21"/>
                <w:lang w:eastAsia="zh-CN"/>
              </w:rPr>
              <w:t>（</w:t>
            </w:r>
            <w:r>
              <w:rPr>
                <w:rFonts w:hint="eastAsia" w:eastAsia="仿宋_GB2312"/>
                <w:kern w:val="0"/>
                <w:sz w:val="24"/>
                <w:szCs w:val="21"/>
                <w:lang w:val="en-US" w:eastAsia="zh-CN"/>
              </w:rPr>
              <w:t>日用</w:t>
            </w:r>
            <w:r>
              <w:rPr>
                <w:rFonts w:hint="eastAsia" w:eastAsia="仿宋_GB2312"/>
                <w:kern w:val="0"/>
                <w:sz w:val="24"/>
                <w:szCs w:val="21"/>
                <w:lang w:eastAsia="zh-CN"/>
              </w:rPr>
              <w:t>）</w:t>
            </w:r>
            <w:r>
              <w:rPr>
                <w:rFonts w:hint="eastAsia" w:eastAsia="仿宋_GB2312"/>
                <w:kern w:val="0"/>
                <w:sz w:val="24"/>
                <w:szCs w:val="21"/>
                <w:lang w:val="en-US" w:eastAsia="zh-CN"/>
              </w:rPr>
              <w:t>香精</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78F259C5">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528F941C">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w:t>
            </w:r>
          </w:p>
        </w:tc>
        <w:tc>
          <w:tcPr>
            <w:tcW w:w="3793" w:type="dxa"/>
            <w:tcBorders>
              <w:top w:val="single" w:color="auto" w:sz="4" w:space="0"/>
              <w:left w:val="single" w:color="auto" w:sz="4" w:space="0"/>
              <w:bottom w:val="single" w:color="auto" w:sz="4" w:space="0"/>
              <w:right w:val="single" w:color="auto" w:sz="4" w:space="0"/>
            </w:tcBorders>
            <w:shd w:val="clear" w:color="auto" w:fill="auto"/>
            <w:vAlign w:val="center"/>
          </w:tcPr>
          <w:p w14:paraId="38312792">
            <w:pPr>
              <w:pStyle w:val="26"/>
              <w:widowControl w:val="0"/>
              <w:spacing w:after="0" w:afterLines="0" w:line="240" w:lineRule="auto"/>
              <w:jc w:val="center"/>
              <w:rPr>
                <w:rFonts w:hint="eastAsia" w:eastAsia="仿宋_GB2312"/>
                <w:sz w:val="24"/>
                <w:lang w:val="en-US" w:eastAsia="zh-CN"/>
              </w:rPr>
            </w:pPr>
            <w:r>
              <w:rPr>
                <w:rFonts w:hint="eastAsia" w:eastAsia="仿宋_GB2312"/>
                <w:sz w:val="24"/>
                <w:lang w:eastAsia="zh-CN"/>
              </w:rPr>
              <w:t>……</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721C156C">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4935A8D6">
            <w:pPr>
              <w:pStyle w:val="26"/>
              <w:widowControl w:val="0"/>
              <w:spacing w:after="0" w:afterLines="0" w:line="240" w:lineRule="auto"/>
              <w:jc w:val="center"/>
              <w:rPr>
                <w:rFonts w:hint="eastAsia" w:eastAsia="仿宋_GB2312"/>
                <w:sz w:val="24"/>
                <w:lang w:eastAsia="zh-CN"/>
              </w:rPr>
            </w:pPr>
            <w:r>
              <w:rPr>
                <w:rFonts w:hint="eastAsia" w:eastAsia="仿宋_GB2312"/>
                <w:sz w:val="24"/>
                <w:lang w:eastAsia="zh-CN"/>
              </w:rPr>
              <w:t>其使用符合国际日用香料协会（IFRA）实践法规要求，所以</w:t>
            </w:r>
          </w:p>
          <w:p w14:paraId="1B0EAC03">
            <w:pPr>
              <w:pStyle w:val="26"/>
              <w:widowControl w:val="0"/>
              <w:spacing w:after="0" w:afterLines="0" w:line="240" w:lineRule="auto"/>
              <w:jc w:val="center"/>
              <w:rPr>
                <w:rFonts w:hint="eastAsia" w:eastAsia="仿宋_GB2312"/>
                <w:sz w:val="24"/>
                <w:lang w:val="en-US" w:eastAsia="zh-CN"/>
              </w:rPr>
            </w:pPr>
            <w:r>
              <w:rPr>
                <w:rFonts w:hint="eastAsia" w:eastAsia="仿宋_GB2312"/>
                <w:sz w:val="24"/>
                <w:lang w:eastAsia="zh-CN"/>
              </w:rPr>
              <w:t>本配方添加量在安全范围内</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98CB007">
            <w:pPr>
              <w:pStyle w:val="26"/>
              <w:widowControl w:val="0"/>
              <w:spacing w:after="0" w:afterLines="0" w:line="240" w:lineRule="auto"/>
              <w:jc w:val="center"/>
              <w:rPr>
                <w:rFonts w:hint="default" w:eastAsia="仿宋_GB2312"/>
                <w:sz w:val="24"/>
                <w:lang w:val="en-US" w:eastAsia="zh-CN"/>
              </w:rPr>
            </w:pPr>
            <w:r>
              <w:rPr>
                <w:rFonts w:hint="eastAsia" w:eastAsia="仿宋_GB2312"/>
                <w:sz w:val="24"/>
                <w:lang w:val="en-US" w:eastAsia="zh-CN"/>
              </w:rPr>
              <w:t>13</w:t>
            </w:r>
          </w:p>
        </w:tc>
      </w:tr>
    </w:tbl>
    <w:p w14:paraId="2A96770D">
      <w:pPr>
        <w:pStyle w:val="32"/>
        <w:widowControl w:val="0"/>
        <w:spacing w:before="319" w:beforeLines="100" w:after="0" w:afterLines="0"/>
        <w:rPr>
          <w:rFonts w:eastAsia="仿宋_GB2312"/>
          <w:b/>
          <w:bCs/>
          <w:sz w:val="28"/>
          <w:szCs w:val="28"/>
        </w:rPr>
        <w:sectPr>
          <w:pgSz w:w="16838" w:h="11906" w:orient="landscape"/>
          <w:pgMar w:top="1531" w:right="1928" w:bottom="1531" w:left="1814" w:header="851" w:footer="680" w:gutter="0"/>
          <w:pgNumType w:start="1"/>
          <w:cols w:space="0" w:num="1"/>
          <w:rtlGutter w:val="0"/>
          <w:docGrid w:type="lines" w:linePitch="327" w:charSpace="0"/>
        </w:sectPr>
      </w:pPr>
    </w:p>
    <w:p w14:paraId="75D7B7BB">
      <w:pPr>
        <w:pStyle w:val="10"/>
        <w:spacing w:before="0" w:after="0" w:line="580" w:lineRule="exact"/>
        <w:ind w:firstLine="640" w:firstLineChars="200"/>
        <w:jc w:val="left"/>
        <w:rPr>
          <w:rFonts w:ascii="黑体" w:hAnsi="黑体" w:eastAsia="黑体"/>
          <w:b w:val="0"/>
        </w:rPr>
      </w:pPr>
      <w:bookmarkStart w:id="5" w:name="_Toc179903342"/>
      <w:r>
        <w:rPr>
          <w:rFonts w:ascii="黑体" w:hAnsi="黑体" w:eastAsia="黑体"/>
          <w:b w:val="0"/>
        </w:rPr>
        <w:t>五、可能存在的风险物质的安全评估</w:t>
      </w:r>
      <w:bookmarkEnd w:id="5"/>
    </w:p>
    <w:p w14:paraId="46B7390A">
      <w:pPr>
        <w:adjustRightInd w:val="0"/>
        <w:snapToGrid w:val="0"/>
        <w:spacing w:line="560" w:lineRule="exact"/>
        <w:ind w:firstLine="640" w:firstLineChars="200"/>
        <w:rPr>
          <w:rFonts w:eastAsia="仿宋_GB2312"/>
          <w:sz w:val="32"/>
          <w:szCs w:val="28"/>
        </w:rPr>
      </w:pPr>
      <w:r>
        <w:rPr>
          <w:rFonts w:eastAsia="仿宋_GB2312"/>
          <w:sz w:val="32"/>
          <w:szCs w:val="28"/>
        </w:rPr>
        <w:t>本产品按照《化妆品安全评估技术导则》</w:t>
      </w:r>
      <w:r>
        <w:rPr>
          <w:rFonts w:hint="eastAsia" w:eastAsia="仿宋_GB2312"/>
          <w:sz w:val="32"/>
          <w:szCs w:val="28"/>
          <w:lang w:val="en-US" w:eastAsia="zh-CN"/>
        </w:rPr>
        <w:t>和《化妆品风险物质识别与评估技术指导原则》</w:t>
      </w:r>
      <w:r>
        <w:rPr>
          <w:rFonts w:eastAsia="仿宋_GB2312"/>
          <w:sz w:val="32"/>
          <w:szCs w:val="28"/>
        </w:rPr>
        <w:t>的要求，基于当前科学认知水平，对可能由化妆品原料带入、生产过程中产生或带入的风险物质进行评估，结果表明：</w:t>
      </w:r>
    </w:p>
    <w:p w14:paraId="1E243784">
      <w:pPr>
        <w:adjustRightInd w:val="0"/>
        <w:snapToGrid w:val="0"/>
        <w:spacing w:line="560" w:lineRule="exact"/>
        <w:ind w:firstLine="640" w:firstLineChars="200"/>
        <w:rPr>
          <w:rFonts w:eastAsia="仿宋_GB2312"/>
          <w:sz w:val="32"/>
          <w:szCs w:val="28"/>
        </w:rPr>
      </w:pPr>
      <w:r>
        <w:rPr>
          <w:rFonts w:eastAsia="仿宋_GB2312"/>
          <w:sz w:val="32"/>
          <w:szCs w:val="28"/>
        </w:rPr>
        <w:t>本产品的生产符合国家相关法律法规，对生产过程和产品包装材料进行严格的管理和控制。</w:t>
      </w:r>
    </w:p>
    <w:p w14:paraId="6C3B1F15">
      <w:pPr>
        <w:adjustRightInd w:val="0"/>
        <w:snapToGrid w:val="0"/>
        <w:spacing w:line="560" w:lineRule="exact"/>
        <w:ind w:firstLine="640" w:firstLineChars="200"/>
        <w:rPr>
          <w:rFonts w:eastAsia="仿宋_GB2312"/>
          <w:sz w:val="32"/>
          <w:szCs w:val="28"/>
        </w:rPr>
      </w:pPr>
      <w:r>
        <w:rPr>
          <w:rFonts w:eastAsia="仿宋_GB2312"/>
          <w:sz w:val="32"/>
          <w:szCs w:val="28"/>
        </w:rPr>
        <w:t>产品中可能存在的安全性风险物质是技术上无法避免、由原料带入的杂质。残留的微量杂质在正常合理使用条件下不会对人体健康造成危害。产品安全性风险物质危害识别表见表</w:t>
      </w:r>
      <w:r>
        <w:rPr>
          <w:rFonts w:hint="eastAsia" w:eastAsia="仿宋_GB2312"/>
          <w:sz w:val="32"/>
          <w:szCs w:val="28"/>
        </w:rPr>
        <w:t>3</w:t>
      </w:r>
      <w:r>
        <w:rPr>
          <w:rFonts w:eastAsia="仿宋_GB2312"/>
          <w:sz w:val="32"/>
          <w:szCs w:val="28"/>
        </w:rPr>
        <w:t>。</w:t>
      </w:r>
    </w:p>
    <w:p w14:paraId="2F627272">
      <w:pPr>
        <w:pStyle w:val="32"/>
        <w:widowControl w:val="0"/>
        <w:spacing w:before="159" w:after="0" w:afterLines="0"/>
        <w:rPr>
          <w:rFonts w:eastAsia="仿宋_GB2312"/>
          <w:b/>
          <w:bCs/>
          <w:sz w:val="28"/>
          <w:szCs w:val="28"/>
        </w:rPr>
      </w:pPr>
      <w:r>
        <w:rPr>
          <w:rFonts w:eastAsia="仿宋_GB2312"/>
          <w:b/>
          <w:bCs/>
          <w:sz w:val="28"/>
          <w:szCs w:val="28"/>
        </w:rPr>
        <w:t>表</w:t>
      </w:r>
      <w:r>
        <w:rPr>
          <w:rFonts w:hint="eastAsia" w:eastAsia="仿宋_GB2312"/>
          <w:b/>
          <w:bCs/>
          <w:sz w:val="28"/>
          <w:szCs w:val="28"/>
        </w:rPr>
        <w:t>3</w:t>
      </w:r>
      <w:r>
        <w:rPr>
          <w:rFonts w:eastAsia="仿宋_GB2312"/>
          <w:b/>
          <w:bCs/>
          <w:sz w:val="28"/>
          <w:szCs w:val="28"/>
        </w:rPr>
        <w:t xml:space="preserve"> </w:t>
      </w:r>
      <w:r>
        <w:rPr>
          <w:rFonts w:hint="eastAsia" w:eastAsia="仿宋_GB2312"/>
          <w:b/>
          <w:bCs/>
          <w:sz w:val="28"/>
          <w:szCs w:val="28"/>
        </w:rPr>
        <w:t>化妆品</w:t>
      </w:r>
      <w:r>
        <w:rPr>
          <w:rFonts w:eastAsia="仿宋_GB2312"/>
          <w:b/>
          <w:bCs/>
          <w:sz w:val="28"/>
          <w:szCs w:val="28"/>
        </w:rPr>
        <w:t>中安全性风险物质危害识别表</w:t>
      </w:r>
    </w:p>
    <w:tbl>
      <w:tblPr>
        <w:tblStyle w:val="11"/>
        <w:tblW w:w="7927" w:type="dxa"/>
        <w:jc w:val="center"/>
        <w:tblLayout w:type="fixed"/>
        <w:tblCellMar>
          <w:top w:w="0" w:type="dxa"/>
          <w:left w:w="108" w:type="dxa"/>
          <w:bottom w:w="0" w:type="dxa"/>
          <w:right w:w="108" w:type="dxa"/>
        </w:tblCellMar>
      </w:tblPr>
      <w:tblGrid>
        <w:gridCol w:w="531"/>
        <w:gridCol w:w="2051"/>
        <w:gridCol w:w="2381"/>
        <w:gridCol w:w="2964"/>
      </w:tblGrid>
      <w:tr w14:paraId="163002E2">
        <w:tblPrEx>
          <w:tblCellMar>
            <w:top w:w="0" w:type="dxa"/>
            <w:left w:w="108" w:type="dxa"/>
            <w:bottom w:w="0" w:type="dxa"/>
            <w:right w:w="108" w:type="dxa"/>
          </w:tblCellMar>
        </w:tblPrEx>
        <w:trPr>
          <w:trHeight w:val="1185" w:hRule="atLeast"/>
          <w:tblHeader/>
          <w:jc w:val="center"/>
        </w:trPr>
        <w:tc>
          <w:tcPr>
            <w:tcW w:w="531" w:type="dxa"/>
            <w:tcBorders>
              <w:top w:val="single" w:color="auto" w:sz="4" w:space="0"/>
              <w:left w:val="single" w:color="auto" w:sz="4" w:space="0"/>
              <w:bottom w:val="single" w:color="000000" w:sz="4" w:space="0"/>
              <w:right w:val="single" w:color="000000" w:sz="4" w:space="0"/>
            </w:tcBorders>
            <w:vAlign w:val="center"/>
          </w:tcPr>
          <w:p w14:paraId="106FB37F">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序号</w:t>
            </w:r>
          </w:p>
        </w:tc>
        <w:tc>
          <w:tcPr>
            <w:tcW w:w="2051" w:type="dxa"/>
            <w:tcBorders>
              <w:top w:val="single" w:color="auto" w:sz="4" w:space="0"/>
              <w:left w:val="single" w:color="000000" w:sz="4" w:space="0"/>
              <w:bottom w:val="single" w:color="000000" w:sz="4" w:space="0"/>
              <w:right w:val="single" w:color="auto" w:sz="4" w:space="0"/>
            </w:tcBorders>
            <w:vAlign w:val="center"/>
          </w:tcPr>
          <w:p w14:paraId="4B443A19">
            <w:pPr>
              <w:pStyle w:val="26"/>
              <w:widowControl w:val="0"/>
              <w:adjustRightInd w:val="0"/>
              <w:snapToGrid w:val="0"/>
              <w:spacing w:after="0" w:afterLines="0"/>
              <w:jc w:val="center"/>
              <w:rPr>
                <w:rFonts w:eastAsia="仿宋_GB2312"/>
                <w:b/>
                <w:bCs/>
                <w:sz w:val="24"/>
                <w:szCs w:val="21"/>
              </w:rPr>
            </w:pPr>
            <w:r>
              <w:rPr>
                <w:rFonts w:eastAsia="仿宋_GB2312"/>
                <w:b/>
                <w:sz w:val="24"/>
              </w:rPr>
              <w:t>标准中文名称</w:t>
            </w:r>
          </w:p>
        </w:tc>
        <w:tc>
          <w:tcPr>
            <w:tcW w:w="2381" w:type="dxa"/>
            <w:tcBorders>
              <w:top w:val="single" w:color="auto" w:sz="4" w:space="0"/>
              <w:left w:val="nil"/>
              <w:bottom w:val="single" w:color="000000" w:sz="4" w:space="0"/>
              <w:right w:val="single" w:color="auto" w:sz="4" w:space="0"/>
            </w:tcBorders>
            <w:vAlign w:val="center"/>
          </w:tcPr>
          <w:p w14:paraId="494F3751">
            <w:pPr>
              <w:pStyle w:val="26"/>
              <w:widowControl w:val="0"/>
              <w:adjustRightInd w:val="0"/>
              <w:snapToGrid w:val="0"/>
              <w:spacing w:after="0" w:afterLines="0"/>
              <w:jc w:val="center"/>
              <w:rPr>
                <w:rFonts w:eastAsia="仿宋_GB2312"/>
                <w:b/>
                <w:bCs/>
                <w:sz w:val="24"/>
                <w:szCs w:val="21"/>
              </w:rPr>
            </w:pPr>
            <w:r>
              <w:rPr>
                <w:rFonts w:eastAsia="仿宋_GB2312"/>
                <w:b/>
                <w:sz w:val="24"/>
              </w:rPr>
              <w:t>可能含有的风险物质</w:t>
            </w:r>
          </w:p>
        </w:tc>
        <w:tc>
          <w:tcPr>
            <w:tcW w:w="2964" w:type="dxa"/>
            <w:tcBorders>
              <w:top w:val="single" w:color="auto" w:sz="4" w:space="0"/>
              <w:left w:val="nil"/>
              <w:bottom w:val="single" w:color="000000" w:sz="4" w:space="0"/>
              <w:right w:val="single" w:color="auto" w:sz="4" w:space="0"/>
            </w:tcBorders>
            <w:vAlign w:val="center"/>
          </w:tcPr>
          <w:p w14:paraId="123815E0">
            <w:pPr>
              <w:pStyle w:val="26"/>
              <w:widowControl w:val="0"/>
              <w:adjustRightInd w:val="0"/>
              <w:snapToGrid w:val="0"/>
              <w:spacing w:after="0" w:afterLines="0"/>
              <w:jc w:val="center"/>
              <w:rPr>
                <w:rFonts w:eastAsia="仿宋_GB2312"/>
                <w:b/>
                <w:bCs/>
                <w:sz w:val="24"/>
                <w:szCs w:val="21"/>
              </w:rPr>
            </w:pPr>
            <w:r>
              <w:rPr>
                <w:rFonts w:eastAsia="仿宋_GB2312"/>
                <w:b/>
                <w:bCs/>
                <w:sz w:val="24"/>
                <w:szCs w:val="21"/>
              </w:rPr>
              <w:t>备注</w:t>
            </w:r>
          </w:p>
        </w:tc>
      </w:tr>
      <w:tr w14:paraId="489BD676">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2842F58E">
            <w:pPr>
              <w:jc w:val="center"/>
              <w:textAlignment w:val="center"/>
              <w:rPr>
                <w:rFonts w:eastAsia="仿宋_GB2312"/>
                <w:kern w:val="0"/>
                <w:sz w:val="24"/>
                <w:szCs w:val="21"/>
              </w:rPr>
            </w:pPr>
            <w:r>
              <w:rPr>
                <w:rFonts w:hint="eastAsia" w:eastAsia="仿宋_GB2312"/>
                <w:kern w:val="0"/>
                <w:sz w:val="24"/>
                <w:szCs w:val="21"/>
              </w:rPr>
              <w:t>1</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C30BFF6">
            <w:pPr>
              <w:jc w:val="center"/>
              <w:textAlignment w:val="center"/>
              <w:rPr>
                <w:rFonts w:eastAsia="仿宋_GB2312"/>
                <w:kern w:val="0"/>
                <w:sz w:val="24"/>
                <w:szCs w:val="21"/>
              </w:rPr>
            </w:pPr>
            <w:r>
              <w:rPr>
                <w:rFonts w:hint="eastAsia" w:eastAsia="仿宋_GB2312"/>
                <w:kern w:val="0"/>
                <w:sz w:val="24"/>
                <w:szCs w:val="21"/>
              </w:rPr>
              <w:t>聚二甲基硅氧烷</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4DC9">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9663">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36A9BD12">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3380C959">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2</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FF74E26">
            <w:pPr>
              <w:jc w:val="center"/>
              <w:textAlignment w:val="center"/>
              <w:rPr>
                <w:rFonts w:hint="eastAsia" w:eastAsia="仿宋_GB2312"/>
                <w:kern w:val="0"/>
                <w:sz w:val="24"/>
                <w:szCs w:val="21"/>
              </w:rPr>
            </w:pPr>
            <w:r>
              <w:rPr>
                <w:rFonts w:hint="eastAsia" w:eastAsia="仿宋_GB2312"/>
                <w:kern w:val="0"/>
                <w:sz w:val="24"/>
                <w:szCs w:val="21"/>
                <w:lang w:val="en-US" w:eastAsia="zh-CN"/>
              </w:rPr>
              <w:t>石蜡</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A300">
            <w:pPr>
              <w:jc w:val="center"/>
              <w:rPr>
                <w:rFonts w:hint="eastAsia"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180F">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1097BBA8">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02D42268">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3</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109AC52">
            <w:pPr>
              <w:jc w:val="center"/>
              <w:textAlignment w:val="center"/>
              <w:rPr>
                <w:rFonts w:hint="eastAsia" w:eastAsia="仿宋_GB2312"/>
                <w:kern w:val="0"/>
                <w:sz w:val="24"/>
                <w:szCs w:val="21"/>
              </w:rPr>
            </w:pPr>
            <w:r>
              <w:rPr>
                <w:rFonts w:hint="eastAsia" w:eastAsia="仿宋_GB2312"/>
                <w:kern w:val="0"/>
                <w:sz w:val="24"/>
                <w:szCs w:val="21"/>
              </w:rPr>
              <w:t>双-二甘油多酰基己二酸酯-2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D3AD">
            <w:pPr>
              <w:jc w:val="center"/>
              <w:rPr>
                <w:rFonts w:hint="eastAsia" w:ascii="仿宋" w:hAnsi="仿宋" w:eastAsia="仿宋" w:cs="Times New Roman"/>
                <w:kern w:val="2"/>
                <w:sz w:val="18"/>
                <w:szCs w:val="18"/>
                <w:lang w:val="en-US" w:eastAsia="zh-CN" w:bidi="ar-SA"/>
              </w:rPr>
            </w:pPr>
            <w:r>
              <w:rPr>
                <w:rFonts w:ascii="仿宋" w:hAnsi="仿宋" w:eastAsia="仿宋"/>
                <w:color w:val="000000"/>
                <w:sz w:val="18"/>
                <w:szCs w:val="18"/>
              </w:rPr>
              <w:t>二甘醇</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835D">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二甘醇：根据欧盟化妆品产品规范，当二甘醇作为化妆品成分中的杂质出现在化妆品终产品中时，其含量应不大于0.1%。欧洲消费者安全科学委员会（SCCS）颁布关于二甘醇杂质的意见中，充分论证从甘油和聚乙二醇类及其类似原料中引入不超过0.1%二甘醇杂质时，其在化妆品中的存在是安全的。终产品的二甘醇检验结果符合此项要求。</w:t>
            </w:r>
          </w:p>
        </w:tc>
      </w:tr>
      <w:tr w14:paraId="130D2BD7">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00F0F24D">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4</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E4BB150">
            <w:pPr>
              <w:jc w:val="center"/>
              <w:textAlignment w:val="center"/>
              <w:rPr>
                <w:rFonts w:hint="eastAsia" w:eastAsia="仿宋_GB2312"/>
                <w:color w:val="auto"/>
                <w:kern w:val="0"/>
                <w:sz w:val="24"/>
                <w:szCs w:val="21"/>
              </w:rPr>
            </w:pPr>
            <w:r>
              <w:rPr>
                <w:rFonts w:hint="eastAsia" w:eastAsia="仿宋_GB2312"/>
                <w:color w:val="auto"/>
                <w:kern w:val="0"/>
                <w:sz w:val="24"/>
                <w:szCs w:val="21"/>
                <w:lang w:val="en-US" w:eastAsia="zh-CN"/>
              </w:rPr>
              <w:t>棕榈酸乙基己酯</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83CB">
            <w:pPr>
              <w:jc w:val="center"/>
              <w:rPr>
                <w:rFonts w:hint="eastAsia"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969E">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26DF9CFF">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7CCB97FA">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5</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0F4384D">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蜂蜡</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23C7">
            <w:pPr>
              <w:jc w:val="center"/>
              <w:rPr>
                <w:rFonts w:hint="default"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ECD1">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59C532D3">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3E9724CB">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6</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71AFC99">
            <w:pPr>
              <w:jc w:val="center"/>
              <w:textAlignment w:val="center"/>
              <w:rPr>
                <w:rFonts w:hint="eastAsia" w:eastAsia="仿宋_GB2312"/>
                <w:kern w:val="0"/>
                <w:sz w:val="24"/>
                <w:szCs w:val="21"/>
              </w:rPr>
            </w:pPr>
            <w:r>
              <w:rPr>
                <w:rFonts w:hint="eastAsia" w:eastAsia="仿宋_GB2312"/>
                <w:kern w:val="0"/>
                <w:sz w:val="24"/>
                <w:szCs w:val="21"/>
              </w:rPr>
              <w:t>氢化聚异丁烯</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9F8C">
            <w:pPr>
              <w:jc w:val="center"/>
              <w:rPr>
                <w:rFonts w:hint="eastAsia"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0E8C">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5C9EA23A">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16AF71A5">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7</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B96AD63">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硅石</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7E0B">
            <w:pPr>
              <w:jc w:val="center"/>
              <w:rPr>
                <w:rFonts w:hint="default"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C8B6">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6C74DD4C">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3DD7A604">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8</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5600B19">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苯基聚三甲基硅氧烷</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9D7B">
            <w:pPr>
              <w:jc w:val="center"/>
              <w:rPr>
                <w:rFonts w:hint="eastAsia"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A4AE">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5F0DAA58">
        <w:tblPrEx>
          <w:tblCellMar>
            <w:top w:w="0" w:type="dxa"/>
            <w:left w:w="108" w:type="dxa"/>
            <w:bottom w:w="0" w:type="dxa"/>
            <w:right w:w="108" w:type="dxa"/>
          </w:tblCellMar>
        </w:tblPrEx>
        <w:trPr>
          <w:trHeight w:val="578" w:hRule="atLeast"/>
          <w:jc w:val="center"/>
        </w:trPr>
        <w:tc>
          <w:tcPr>
            <w:tcW w:w="531" w:type="dxa"/>
            <w:vMerge w:val="restart"/>
            <w:tcBorders>
              <w:top w:val="single" w:color="auto" w:sz="4" w:space="0"/>
              <w:left w:val="single" w:color="000000" w:sz="4" w:space="0"/>
              <w:right w:val="single" w:color="000000" w:sz="4" w:space="0"/>
            </w:tcBorders>
            <w:shd w:val="clear" w:color="auto" w:fill="auto"/>
            <w:vAlign w:val="center"/>
          </w:tcPr>
          <w:p w14:paraId="4F63ED07">
            <w:pPr>
              <w:jc w:val="center"/>
              <w:textAlignment w:val="center"/>
              <w:rPr>
                <w:rFonts w:hint="eastAsia" w:eastAsia="仿宋_GB2312"/>
                <w:kern w:val="0"/>
                <w:sz w:val="24"/>
                <w:szCs w:val="21"/>
                <w:lang w:eastAsia="zh-CN"/>
              </w:rPr>
            </w:pPr>
            <w:r>
              <w:rPr>
                <w:rFonts w:hint="eastAsia" w:eastAsia="仿宋_GB2312"/>
                <w:kern w:val="0"/>
                <w:sz w:val="24"/>
                <w:szCs w:val="21"/>
                <w:lang w:val="en-US" w:eastAsia="zh-CN"/>
              </w:rPr>
              <w:t>9</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88F52B9">
            <w:pPr>
              <w:jc w:val="center"/>
              <w:textAlignment w:val="center"/>
              <w:rPr>
                <w:rFonts w:eastAsia="仿宋_GB2312"/>
                <w:kern w:val="0"/>
                <w:sz w:val="24"/>
                <w:szCs w:val="21"/>
              </w:rPr>
            </w:pPr>
            <w:r>
              <w:rPr>
                <w:rFonts w:hint="eastAsia" w:eastAsia="仿宋_GB2312"/>
                <w:kern w:val="0"/>
                <w:sz w:val="24"/>
                <w:szCs w:val="21"/>
              </w:rPr>
              <w:t>聚二甲基硅氧烷</w:t>
            </w:r>
          </w:p>
        </w:tc>
        <w:tc>
          <w:tcPr>
            <w:tcW w:w="2381" w:type="dxa"/>
            <w:tcBorders>
              <w:top w:val="single" w:color="000000" w:sz="4" w:space="0"/>
              <w:left w:val="single" w:color="000000" w:sz="4" w:space="0"/>
              <w:bottom w:val="single" w:color="000000" w:sz="4" w:space="0"/>
              <w:right w:val="single" w:color="auto" w:sz="4" w:space="0"/>
            </w:tcBorders>
            <w:shd w:val="clear" w:color="auto" w:fill="auto"/>
            <w:vAlign w:val="center"/>
          </w:tcPr>
          <w:p w14:paraId="7E4FC7E1">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2C3A">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7649550A">
        <w:tblPrEx>
          <w:tblCellMar>
            <w:top w:w="0" w:type="dxa"/>
            <w:left w:w="108" w:type="dxa"/>
            <w:bottom w:w="0" w:type="dxa"/>
            <w:right w:w="108" w:type="dxa"/>
          </w:tblCellMar>
        </w:tblPrEx>
        <w:trPr>
          <w:trHeight w:val="90" w:hRule="atLeast"/>
          <w:jc w:val="center"/>
        </w:trPr>
        <w:tc>
          <w:tcPr>
            <w:tcW w:w="531" w:type="dxa"/>
            <w:vMerge w:val="continue"/>
            <w:tcBorders>
              <w:left w:val="single" w:color="000000" w:sz="4" w:space="0"/>
              <w:right w:val="single" w:color="000000" w:sz="4" w:space="0"/>
            </w:tcBorders>
            <w:shd w:val="clear" w:color="auto" w:fill="auto"/>
            <w:vAlign w:val="center"/>
          </w:tcPr>
          <w:p w14:paraId="41B4D0D3">
            <w:pPr>
              <w:jc w:val="center"/>
              <w:textAlignment w:val="center"/>
              <w:rPr>
                <w:rFonts w:eastAsia="仿宋_GB2312"/>
                <w:kern w:val="0"/>
                <w:sz w:val="24"/>
                <w:szCs w:val="21"/>
              </w:rPr>
            </w:pP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D42324E">
            <w:pPr>
              <w:jc w:val="center"/>
              <w:textAlignment w:val="center"/>
              <w:rPr>
                <w:rFonts w:hint="eastAsia" w:eastAsia="仿宋_GB2312"/>
                <w:kern w:val="0"/>
                <w:sz w:val="24"/>
                <w:szCs w:val="21"/>
                <w:lang w:val="en-US" w:eastAsia="zh-CN"/>
              </w:rPr>
            </w:pPr>
            <w:r>
              <w:rPr>
                <w:rFonts w:hint="eastAsia" w:eastAsia="仿宋_GB2312"/>
                <w:kern w:val="0"/>
                <w:sz w:val="24"/>
                <w:szCs w:val="21"/>
                <w:lang w:val="en-US" w:eastAsia="zh-CN"/>
              </w:rPr>
              <w:t>聚二甲基硅氧烷交联聚合物</w:t>
            </w:r>
          </w:p>
        </w:tc>
        <w:tc>
          <w:tcPr>
            <w:tcW w:w="2381" w:type="dxa"/>
            <w:tcBorders>
              <w:top w:val="single" w:color="000000" w:sz="4" w:space="0"/>
              <w:left w:val="single" w:color="000000" w:sz="4" w:space="0"/>
              <w:bottom w:val="single" w:color="000000" w:sz="4" w:space="0"/>
              <w:right w:val="single" w:color="auto" w:sz="4" w:space="0"/>
            </w:tcBorders>
            <w:shd w:val="clear" w:color="auto" w:fill="auto"/>
            <w:vAlign w:val="center"/>
          </w:tcPr>
          <w:p w14:paraId="485AE41D">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98EE">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1A68A5EF">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7E02C5F6">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10</w:t>
            </w:r>
          </w:p>
        </w:tc>
        <w:tc>
          <w:tcPr>
            <w:tcW w:w="2051" w:type="dxa"/>
            <w:tcBorders>
              <w:top w:val="single" w:color="auto" w:sz="4" w:space="0"/>
              <w:left w:val="single" w:color="auto" w:sz="4" w:space="0"/>
              <w:bottom w:val="single" w:color="auto" w:sz="4" w:space="0"/>
              <w:right w:val="single" w:color="auto" w:sz="4" w:space="0"/>
            </w:tcBorders>
            <w:shd w:val="clear" w:color="auto" w:fill="FFFFFF"/>
            <w:vAlign w:val="center"/>
          </w:tcPr>
          <w:p w14:paraId="6A079F99">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color w:val="auto"/>
                <w:kern w:val="0"/>
                <w:sz w:val="24"/>
                <w:szCs w:val="21"/>
                <w:lang w:val="en-US" w:eastAsia="zh-CN"/>
              </w:rPr>
              <w:t>二异硬脂醇苹果酸酯</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14:paraId="69D1BD83">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auto" w:sz="4" w:space="0"/>
              <w:left w:val="single" w:color="auto" w:sz="4" w:space="0"/>
              <w:bottom w:val="single" w:color="auto" w:sz="4" w:space="0"/>
              <w:right w:val="single" w:color="auto" w:sz="4" w:space="0"/>
            </w:tcBorders>
            <w:shd w:val="clear" w:color="auto" w:fill="auto"/>
            <w:vAlign w:val="center"/>
          </w:tcPr>
          <w:p w14:paraId="53133871">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4F8A7463">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78738B88">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11</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5D7064F">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rPr>
              <w:t>CI 15985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C06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lang w:val="en-US" w:eastAsia="zh-CN" w:bidi="ar"/>
              </w:rPr>
              <w:t>4-</w:t>
            </w:r>
            <w:r>
              <w:rPr>
                <w:rFonts w:hint="eastAsia" w:ascii="宋体" w:hAnsi="宋体" w:eastAsia="宋体" w:cs="宋体"/>
                <w:i w:val="0"/>
                <w:iCs w:val="0"/>
                <w:color w:val="000000"/>
                <w:kern w:val="0"/>
                <w:sz w:val="18"/>
                <w:szCs w:val="18"/>
                <w:u w:val="none"/>
                <w:lang w:val="en-US" w:eastAsia="zh-CN" w:bidi="ar"/>
              </w:rPr>
              <w:t>氨基苯</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磺酸、</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羟基 萘</w:t>
            </w:r>
            <w:r>
              <w:rPr>
                <w:rFonts w:hint="default" w:ascii="Times New Roman" w:hAnsi="Times New Roman" w:eastAsia="宋体" w:cs="Times New Roman"/>
                <w:i w:val="0"/>
                <w:iCs w:val="0"/>
                <w:color w:val="000000"/>
                <w:kern w:val="0"/>
                <w:sz w:val="18"/>
                <w:szCs w:val="18"/>
                <w:u w:val="none"/>
                <w:lang w:val="en-US" w:eastAsia="zh-CN" w:bidi="ar"/>
              </w:rPr>
              <w:t>-2,7-</w:t>
            </w:r>
            <w:r>
              <w:rPr>
                <w:rFonts w:hint="eastAsia" w:ascii="宋体" w:hAnsi="宋体" w:eastAsia="宋体" w:cs="宋体"/>
                <w:i w:val="0"/>
                <w:iCs w:val="0"/>
                <w:color w:val="000000"/>
                <w:kern w:val="0"/>
                <w:sz w:val="18"/>
                <w:szCs w:val="18"/>
                <w:u w:val="none"/>
                <w:lang w:val="en-US" w:eastAsia="zh-CN" w:bidi="ar"/>
              </w:rPr>
              <w:t>二磺酸、</w:t>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羟基萘</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磺酸、</w:t>
            </w:r>
            <w:r>
              <w:rPr>
                <w:rFonts w:hint="default" w:ascii="Times New Roman" w:hAnsi="Times New Roman" w:eastAsia="宋体" w:cs="Times New Roman"/>
                <w:i w:val="0"/>
                <w:iCs w:val="0"/>
                <w:color w:val="000000"/>
                <w:kern w:val="0"/>
                <w:sz w:val="18"/>
                <w:szCs w:val="18"/>
                <w:u w:val="none"/>
                <w:lang w:val="en-US" w:eastAsia="zh-CN" w:bidi="ar"/>
              </w:rPr>
              <w:t xml:space="preserve">7-   </w:t>
            </w:r>
            <w:r>
              <w:rPr>
                <w:rFonts w:hint="eastAsia" w:ascii="宋体" w:hAnsi="宋体" w:eastAsia="宋体" w:cs="宋体"/>
                <w:i w:val="0"/>
                <w:iCs w:val="0"/>
                <w:color w:val="000000"/>
                <w:kern w:val="0"/>
                <w:sz w:val="18"/>
                <w:szCs w:val="18"/>
                <w:u w:val="none"/>
                <w:lang w:val="en-US" w:eastAsia="zh-CN" w:bidi="ar"/>
              </w:rPr>
              <w:t>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萘</w:t>
            </w:r>
            <w:r>
              <w:rPr>
                <w:rFonts w:hint="default" w:ascii="Times New Roman" w:hAnsi="Times New Roman" w:eastAsia="宋体" w:cs="Times New Roman"/>
                <w:i w:val="0"/>
                <w:iCs w:val="0"/>
                <w:color w:val="000000"/>
                <w:kern w:val="0"/>
                <w:sz w:val="18"/>
                <w:szCs w:val="18"/>
                <w:u w:val="none"/>
                <w:lang w:val="en-US" w:eastAsia="zh-CN" w:bidi="ar"/>
              </w:rPr>
              <w:t xml:space="preserve"> -1,3-   </w:t>
            </w:r>
            <w:r>
              <w:rPr>
                <w:rFonts w:hint="eastAsia" w:ascii="宋体" w:hAnsi="宋体" w:eastAsia="宋体" w:cs="宋体"/>
                <w:i w:val="0"/>
                <w:iCs w:val="0"/>
                <w:color w:val="000000"/>
                <w:kern w:val="0"/>
                <w:sz w:val="18"/>
                <w:szCs w:val="18"/>
                <w:u w:val="none"/>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酸</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和</w:t>
            </w:r>
            <w:r>
              <w:rPr>
                <w:rFonts w:hint="default" w:ascii="Times New Roman" w:hAnsi="Times New Roman" w:eastAsia="宋体" w:cs="Times New Roman"/>
                <w:i w:val="0"/>
                <w:iCs w:val="0"/>
                <w:color w:val="000000"/>
                <w:kern w:val="0"/>
                <w:sz w:val="18"/>
                <w:szCs w:val="18"/>
                <w:u w:val="none"/>
                <w:lang w:val="en-US" w:eastAsia="zh-CN" w:bidi="ar"/>
              </w:rPr>
              <w:t xml:space="preserve"> 4,4’- </w:t>
            </w:r>
            <w:r>
              <w:rPr>
                <w:rFonts w:hint="eastAsia" w:ascii="宋体" w:hAnsi="宋体" w:eastAsia="宋体" w:cs="宋体"/>
                <w:i w:val="0"/>
                <w:iCs w:val="0"/>
                <w:color w:val="000000"/>
                <w:kern w:val="0"/>
                <w:sz w:val="18"/>
                <w:szCs w:val="18"/>
                <w:u w:val="none"/>
                <w:lang w:val="en-US" w:eastAsia="zh-CN" w:bidi="ar"/>
              </w:rPr>
              <w:t>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偶</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氮</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氨</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苯</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酸</w:t>
            </w:r>
            <w:r>
              <w:rPr>
                <w:rFonts w:hint="eastAsia" w:ascii="宋体" w:hAnsi="宋体" w:cs="宋体"/>
                <w:i w:val="0"/>
                <w:iCs w:val="0"/>
                <w:color w:val="000000"/>
                <w:kern w:val="0"/>
                <w:sz w:val="18"/>
                <w:szCs w:val="18"/>
                <w:u w:val="none"/>
                <w:lang w:val="en-US" w:eastAsia="zh-CN" w:bidi="ar"/>
              </w:rPr>
              <w:t>；</w:t>
            </w:r>
          </w:p>
          <w:p w14:paraId="6FEF1BC7">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6,6</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双</w:t>
            </w:r>
            <w:r>
              <w:rPr>
                <w:rFonts w:hint="default" w:ascii="Times New Roman" w:hAnsi="Times New Roman" w:eastAsia="宋体" w:cs="Times New Roman"/>
                <w:i w:val="0"/>
                <w:iCs w:val="0"/>
                <w:color w:val="000000"/>
                <w:kern w:val="0"/>
                <w:sz w:val="18"/>
                <w:szCs w:val="18"/>
                <w:u w:val="none"/>
                <w:lang w:val="en-US" w:eastAsia="zh-CN" w:bidi="ar"/>
              </w:rPr>
              <w:t xml:space="preserve"> (2-   </w:t>
            </w:r>
            <w:r>
              <w:rPr>
                <w:rFonts w:hint="eastAsia" w:ascii="宋体" w:hAnsi="宋体" w:eastAsia="宋体" w:cs="宋体"/>
                <w:i w:val="0"/>
                <w:iCs w:val="0"/>
                <w:color w:val="000000"/>
                <w:kern w:val="0"/>
                <w:sz w:val="18"/>
                <w:szCs w:val="18"/>
                <w:u w:val="none"/>
                <w:lang w:val="en-US" w:eastAsia="zh-CN" w:bidi="ar"/>
              </w:rPr>
              <w:t>萘</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酸</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钠</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盐不超</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过</w:t>
            </w:r>
            <w:r>
              <w:rPr>
                <w:rFonts w:hint="default" w:ascii="Times New Roman" w:hAnsi="Times New Roman" w:eastAsia="宋体" w:cs="Times New Roman"/>
                <w:i w:val="0"/>
                <w:iCs w:val="0"/>
                <w:color w:val="000000"/>
                <w:kern w:val="0"/>
                <w:sz w:val="18"/>
                <w:szCs w:val="18"/>
                <w:u w:val="none"/>
                <w:lang w:val="en-US" w:eastAsia="zh-CN" w:bidi="ar"/>
              </w:rPr>
              <w:t xml:space="preserve"> 1.0%;  </w:t>
            </w:r>
            <w:r>
              <w:rPr>
                <w:rFonts w:hint="eastAsia" w:ascii="宋体" w:hAnsi="宋体" w:eastAsia="宋体" w:cs="宋体"/>
                <w:i w:val="0"/>
                <w:iCs w:val="0"/>
                <w:color w:val="000000"/>
                <w:kern w:val="0"/>
                <w:sz w:val="18"/>
                <w:szCs w:val="18"/>
                <w:u w:val="none"/>
                <w:lang w:val="en-US" w:eastAsia="zh-CN" w:bidi="ar"/>
              </w:rPr>
              <w:t>未磺化芳香伯胺</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CED2">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宋体" w:hAnsi="宋体" w:cs="宋体"/>
                <w:i w:val="0"/>
                <w:iCs w:val="0"/>
                <w:color w:val="000000"/>
                <w:kern w:val="0"/>
                <w:sz w:val="18"/>
                <w:szCs w:val="18"/>
                <w:lang w:val="en-US" w:eastAsia="zh-CN" w:bidi="ar"/>
              </w:rPr>
              <w:t>《化妆品安全技术规范》准用着色剂（表6）规定：</w:t>
            </w:r>
            <w:r>
              <w:rPr>
                <w:rFonts w:hint="eastAsia" w:ascii="宋体" w:hAnsi="宋体" w:eastAsia="宋体" w:cs="宋体"/>
                <w:i w:val="0"/>
                <w:iCs w:val="0"/>
                <w:color w:val="000000"/>
                <w:kern w:val="0"/>
                <w:sz w:val="18"/>
                <w:szCs w:val="18"/>
                <w:lang w:val="en-US" w:eastAsia="zh-CN" w:bidi="ar"/>
              </w:rPr>
              <w:t>4-</w:t>
            </w:r>
            <w:r>
              <w:rPr>
                <w:rFonts w:hint="eastAsia" w:ascii="宋体" w:hAnsi="宋体" w:eastAsia="宋体" w:cs="宋体"/>
                <w:i w:val="0"/>
                <w:iCs w:val="0"/>
                <w:color w:val="000000"/>
                <w:kern w:val="0"/>
                <w:sz w:val="18"/>
                <w:szCs w:val="18"/>
                <w:u w:val="none"/>
                <w:lang w:val="en-US" w:eastAsia="zh-CN" w:bidi="ar"/>
              </w:rPr>
              <w:t>氨基苯</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磺酸、</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羟基 萘</w:t>
            </w:r>
            <w:r>
              <w:rPr>
                <w:rFonts w:hint="default" w:ascii="Times New Roman" w:hAnsi="Times New Roman" w:eastAsia="宋体" w:cs="Times New Roman"/>
                <w:i w:val="0"/>
                <w:iCs w:val="0"/>
                <w:color w:val="000000"/>
                <w:kern w:val="0"/>
                <w:sz w:val="18"/>
                <w:szCs w:val="18"/>
                <w:u w:val="none"/>
                <w:lang w:val="en-US" w:eastAsia="zh-CN" w:bidi="ar"/>
              </w:rPr>
              <w:t>-2,7-</w:t>
            </w:r>
            <w:r>
              <w:rPr>
                <w:rFonts w:hint="eastAsia" w:ascii="宋体" w:hAnsi="宋体" w:eastAsia="宋体" w:cs="宋体"/>
                <w:i w:val="0"/>
                <w:iCs w:val="0"/>
                <w:color w:val="000000"/>
                <w:kern w:val="0"/>
                <w:sz w:val="18"/>
                <w:szCs w:val="18"/>
                <w:u w:val="none"/>
                <w:lang w:val="en-US" w:eastAsia="zh-CN" w:bidi="ar"/>
              </w:rPr>
              <w:t>二磺酸、</w:t>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羟基萘</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磺酸、</w:t>
            </w:r>
            <w:r>
              <w:rPr>
                <w:rFonts w:hint="default" w:ascii="Times New Roman" w:hAnsi="Times New Roman" w:eastAsia="宋体" w:cs="Times New Roman"/>
                <w:i w:val="0"/>
                <w:iCs w:val="0"/>
                <w:color w:val="000000"/>
                <w:kern w:val="0"/>
                <w:sz w:val="18"/>
                <w:szCs w:val="18"/>
                <w:u w:val="none"/>
                <w:lang w:val="en-US" w:eastAsia="zh-CN" w:bidi="ar"/>
              </w:rPr>
              <w:t xml:space="preserve">7-   </w:t>
            </w:r>
            <w:r>
              <w:rPr>
                <w:rFonts w:hint="eastAsia" w:ascii="宋体" w:hAnsi="宋体" w:eastAsia="宋体" w:cs="宋体"/>
                <w:i w:val="0"/>
                <w:iCs w:val="0"/>
                <w:color w:val="000000"/>
                <w:kern w:val="0"/>
                <w:sz w:val="18"/>
                <w:szCs w:val="18"/>
                <w:u w:val="none"/>
                <w:lang w:val="en-US" w:eastAsia="zh-CN" w:bidi="ar"/>
              </w:rPr>
              <w:t>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萘</w:t>
            </w:r>
            <w:r>
              <w:rPr>
                <w:rFonts w:hint="default" w:ascii="Times New Roman" w:hAnsi="Times New Roman" w:eastAsia="宋体" w:cs="Times New Roman"/>
                <w:i w:val="0"/>
                <w:iCs w:val="0"/>
                <w:color w:val="000000"/>
                <w:kern w:val="0"/>
                <w:sz w:val="18"/>
                <w:szCs w:val="18"/>
                <w:u w:val="none"/>
                <w:lang w:val="en-US" w:eastAsia="zh-CN" w:bidi="ar"/>
              </w:rPr>
              <w:t xml:space="preserve"> -1,3-   </w:t>
            </w:r>
            <w:r>
              <w:rPr>
                <w:rFonts w:hint="eastAsia" w:ascii="宋体" w:hAnsi="宋体" w:eastAsia="宋体" w:cs="宋体"/>
                <w:i w:val="0"/>
                <w:iCs w:val="0"/>
                <w:color w:val="000000"/>
                <w:kern w:val="0"/>
                <w:sz w:val="18"/>
                <w:szCs w:val="18"/>
                <w:u w:val="none"/>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酸</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和</w:t>
            </w:r>
            <w:r>
              <w:rPr>
                <w:rFonts w:hint="default" w:ascii="Times New Roman" w:hAnsi="Times New Roman" w:eastAsia="宋体" w:cs="Times New Roman"/>
                <w:i w:val="0"/>
                <w:iCs w:val="0"/>
                <w:color w:val="000000"/>
                <w:kern w:val="0"/>
                <w:sz w:val="18"/>
                <w:szCs w:val="18"/>
                <w:u w:val="none"/>
                <w:lang w:val="en-US" w:eastAsia="zh-CN" w:bidi="ar"/>
              </w:rPr>
              <w:t xml:space="preserve"> 4,4’- </w:t>
            </w:r>
            <w:r>
              <w:rPr>
                <w:rFonts w:hint="eastAsia" w:ascii="宋体" w:hAnsi="宋体" w:eastAsia="宋体" w:cs="宋体"/>
                <w:i w:val="0"/>
                <w:iCs w:val="0"/>
                <w:color w:val="000000"/>
                <w:kern w:val="0"/>
                <w:sz w:val="18"/>
                <w:szCs w:val="18"/>
                <w:u w:val="none"/>
                <w:lang w:val="en-US" w:eastAsia="zh-CN" w:bidi="ar"/>
              </w:rPr>
              <w:t>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偶</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氮</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氨</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苯</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酸</w:t>
            </w:r>
            <w:r>
              <w:rPr>
                <w:rFonts w:hint="eastAsia" w:ascii="Times New Roman" w:hAnsi="Times New Roman" w:eastAsia="宋体" w:cs="Times New Roman"/>
                <w:i w:val="0"/>
                <w:iCs w:val="0"/>
                <w:color w:val="000000"/>
                <w:kern w:val="2"/>
                <w:sz w:val="18"/>
                <w:szCs w:val="18"/>
                <w:lang w:val="en-US" w:eastAsia="zh-CN" w:bidi="ar-SA"/>
              </w:rPr>
              <w:t>-</w:t>
            </w:r>
            <w:r>
              <w:rPr>
                <w:rFonts w:hint="eastAsia" w:ascii="宋体" w:hAnsi="宋体" w:eastAsia="宋体" w:cs="宋体"/>
                <w:i w:val="0"/>
                <w:iCs w:val="0"/>
                <w:color w:val="000000"/>
                <w:kern w:val="0"/>
                <w:sz w:val="18"/>
                <w:szCs w:val="18"/>
                <w:u w:val="none"/>
                <w:lang w:val="en-US" w:eastAsia="zh-CN" w:bidi="ar"/>
              </w:rPr>
              <w:t>总</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量</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不</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超</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过</w:t>
            </w:r>
            <w:r>
              <w:rPr>
                <w:rFonts w:hint="default" w:ascii="Times New Roman" w:hAnsi="Times New Roman" w:eastAsia="宋体" w:cs="Times New Roman"/>
                <w:i w:val="0"/>
                <w:iCs w:val="0"/>
                <w:color w:val="000000"/>
                <w:kern w:val="0"/>
                <w:sz w:val="18"/>
                <w:szCs w:val="18"/>
                <w:u w:val="none"/>
                <w:lang w:val="en-US" w:eastAsia="zh-CN" w:bidi="ar"/>
              </w:rPr>
              <w:t>0.5%; 6,6</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双</w:t>
            </w:r>
            <w:r>
              <w:rPr>
                <w:rFonts w:hint="default" w:ascii="Times New Roman" w:hAnsi="Times New Roman" w:eastAsia="宋体" w:cs="Times New Roman"/>
                <w:i w:val="0"/>
                <w:iCs w:val="0"/>
                <w:color w:val="000000"/>
                <w:kern w:val="0"/>
                <w:sz w:val="18"/>
                <w:szCs w:val="18"/>
                <w:u w:val="none"/>
                <w:lang w:val="en-US" w:eastAsia="zh-CN" w:bidi="ar"/>
              </w:rPr>
              <w:t xml:space="preserve"> (2-   </w:t>
            </w:r>
            <w:r>
              <w:rPr>
                <w:rFonts w:hint="eastAsia" w:ascii="宋体" w:hAnsi="宋体" w:eastAsia="宋体" w:cs="宋体"/>
                <w:i w:val="0"/>
                <w:iCs w:val="0"/>
                <w:color w:val="000000"/>
                <w:kern w:val="0"/>
                <w:sz w:val="18"/>
                <w:szCs w:val="18"/>
                <w:u w:val="none"/>
                <w:lang w:val="en-US" w:eastAsia="zh-CN" w:bidi="ar"/>
              </w:rPr>
              <w:t>萘</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酸</w:t>
            </w:r>
            <w:r>
              <w:rPr>
                <w:rFonts w:hint="default" w:ascii="Times New Roman" w:hAnsi="Times New Roman" w:eastAsia="宋体" w:cs="Times New Roman"/>
                <w:i w:val="0"/>
                <w:iCs w:val="0"/>
                <w:color w:val="000000"/>
                <w:kern w:val="0"/>
                <w:sz w:val="18"/>
                <w:szCs w:val="18"/>
                <w:u w:val="none"/>
                <w:lang w:val="en-US" w:eastAsia="zh-CN" w:bidi="ar"/>
              </w:rPr>
              <w:t xml:space="preserve"> )   </w:t>
            </w:r>
            <w:r>
              <w:rPr>
                <w:rFonts w:hint="eastAsia" w:ascii="宋体" w:hAnsi="宋体" w:eastAsia="宋体" w:cs="宋体"/>
                <w:i w:val="0"/>
                <w:iCs w:val="0"/>
                <w:color w:val="000000"/>
                <w:kern w:val="0"/>
                <w:sz w:val="18"/>
                <w:szCs w:val="18"/>
                <w:u w:val="none"/>
                <w:lang w:val="en-US" w:eastAsia="zh-CN" w:bidi="ar"/>
              </w:rPr>
              <w:t>二</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钠</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盐不超</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过</w:t>
            </w:r>
            <w:r>
              <w:rPr>
                <w:rFonts w:hint="default" w:ascii="Times New Roman" w:hAnsi="Times New Roman" w:eastAsia="宋体" w:cs="Times New Roman"/>
                <w:i w:val="0"/>
                <w:iCs w:val="0"/>
                <w:color w:val="000000"/>
                <w:kern w:val="0"/>
                <w:sz w:val="18"/>
                <w:szCs w:val="18"/>
                <w:u w:val="none"/>
                <w:lang w:val="en-US" w:eastAsia="zh-CN" w:bidi="ar"/>
              </w:rPr>
              <w:t xml:space="preserve"> 1.0%;  </w:t>
            </w:r>
            <w:r>
              <w:rPr>
                <w:rFonts w:hint="eastAsia" w:ascii="宋体" w:hAnsi="宋体" w:eastAsia="宋体" w:cs="宋体"/>
                <w:i w:val="0"/>
                <w:iCs w:val="0"/>
                <w:color w:val="000000"/>
                <w:kern w:val="0"/>
                <w:sz w:val="18"/>
                <w:szCs w:val="18"/>
                <w:u w:val="none"/>
                <w:lang w:val="en-US" w:eastAsia="zh-CN" w:bidi="ar"/>
              </w:rPr>
              <w:t>未磺化芳香伯胺不超过</w:t>
            </w:r>
            <w:r>
              <w:rPr>
                <w:rFonts w:hint="default" w:ascii="Times New Roman" w:hAnsi="Times New Roman" w:eastAsia="宋体" w:cs="Times New Roman"/>
                <w:i w:val="0"/>
                <w:iCs w:val="0"/>
                <w:color w:val="000000"/>
                <w:kern w:val="0"/>
                <w:sz w:val="18"/>
                <w:szCs w:val="18"/>
                <w:u w:val="none"/>
                <w:lang w:val="en-US" w:eastAsia="zh-CN" w:bidi="ar"/>
              </w:rPr>
              <w:t xml:space="preserve"> 0.01 %(</w:t>
            </w:r>
            <w:r>
              <w:rPr>
                <w:rFonts w:hint="eastAsia" w:ascii="宋体" w:hAnsi="宋体" w:eastAsia="宋体" w:cs="宋体"/>
                <w:i w:val="0"/>
                <w:iCs w:val="0"/>
                <w:color w:val="000000"/>
                <w:kern w:val="0"/>
                <w:sz w:val="18"/>
                <w:szCs w:val="18"/>
                <w:u w:val="none"/>
                <w:lang w:val="en-US" w:eastAsia="zh-CN" w:bidi="ar"/>
              </w:rPr>
              <w:t>以苯胺计</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cs="Times New Roman"/>
                <w:i w:val="0"/>
                <w:iCs w:val="0"/>
                <w:color w:val="000000"/>
                <w:kern w:val="0"/>
                <w:sz w:val="18"/>
                <w:szCs w:val="18"/>
                <w:u w:val="none"/>
                <w:lang w:val="en-US" w:eastAsia="zh-CN" w:bidi="ar"/>
              </w:rPr>
              <w:t>。经评估原料供应商提供的质量证明材料（附录2），满足上述要求，可安全使用</w:t>
            </w:r>
          </w:p>
        </w:tc>
      </w:tr>
      <w:tr w14:paraId="12600794">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2061F679">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kern w:val="0"/>
                <w:sz w:val="24"/>
                <w:szCs w:val="21"/>
                <w:lang w:val="en-US" w:eastAsia="zh-CN"/>
              </w:rPr>
              <w:t>12</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AB0BD36">
            <w:pPr>
              <w:jc w:val="center"/>
              <w:textAlignment w:val="center"/>
              <w:rPr>
                <w:rFonts w:hint="eastAsia" w:ascii="Times New Roman" w:hAnsi="Times New Roman" w:eastAsia="仿宋_GB2312" w:cs="Times New Roman"/>
                <w:kern w:val="0"/>
                <w:sz w:val="24"/>
                <w:szCs w:val="21"/>
                <w:lang w:val="en-US" w:eastAsia="zh-CN" w:bidi="ar-SA"/>
              </w:rPr>
            </w:pPr>
            <w:r>
              <w:rPr>
                <w:rFonts w:hint="eastAsia" w:ascii="Times New Roman" w:hAnsi="Times New Roman" w:eastAsia="仿宋_GB2312" w:cs="Times New Roman"/>
                <w:kern w:val="0"/>
                <w:sz w:val="24"/>
                <w:szCs w:val="21"/>
                <w:lang w:val="en-US" w:eastAsia="zh-CN" w:bidi="ar-SA"/>
              </w:rPr>
              <w:t>CI 77491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A650">
            <w:pPr>
              <w:jc w:val="center"/>
              <w:rPr>
                <w:rFonts w:hint="eastAsia"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CDFF">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74F88E60">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604C8B99">
            <w:pPr>
              <w:jc w:val="center"/>
              <w:textAlignment w:val="center"/>
              <w:rPr>
                <w:rFonts w:hint="default" w:ascii="Times New Roman" w:hAnsi="Times New Roman" w:eastAsia="仿宋_GB2312" w:cs="Times New Roman"/>
                <w:kern w:val="0"/>
                <w:sz w:val="24"/>
                <w:szCs w:val="21"/>
                <w:lang w:val="en-US" w:eastAsia="zh-CN" w:bidi="ar-SA"/>
              </w:rPr>
            </w:pPr>
            <w:r>
              <w:rPr>
                <w:rFonts w:hint="eastAsia" w:eastAsia="仿宋_GB2312" w:cs="Times New Roman"/>
                <w:kern w:val="0"/>
                <w:sz w:val="24"/>
                <w:szCs w:val="21"/>
                <w:lang w:val="en-US" w:eastAsia="zh-CN" w:bidi="ar-SA"/>
              </w:rPr>
              <w:t>13</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5863FFF">
            <w:pPr>
              <w:jc w:val="center"/>
              <w:textAlignment w:val="center"/>
              <w:rPr>
                <w:rFonts w:hint="eastAsia" w:ascii="Times New Roman" w:hAnsi="Times New Roman" w:eastAsia="仿宋_GB2312" w:cs="Times New Roman"/>
                <w:kern w:val="0"/>
                <w:sz w:val="24"/>
                <w:szCs w:val="21"/>
                <w:lang w:val="en-US" w:eastAsia="zh-CN" w:bidi="ar-SA"/>
              </w:rPr>
            </w:pPr>
            <w:r>
              <w:rPr>
                <w:rFonts w:hint="eastAsia" w:eastAsia="仿宋_GB2312"/>
                <w:kern w:val="0"/>
                <w:sz w:val="24"/>
                <w:szCs w:val="21"/>
                <w:lang w:eastAsia="zh-CN"/>
              </w:rPr>
              <w:t>微晶蜡</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EEC7">
            <w:pPr>
              <w:jc w:val="center"/>
              <w:textAlignment w:val="center"/>
              <w:rPr>
                <w:rFonts w:hint="eastAsia" w:ascii="Times New Roman" w:hAnsi="Times New Roman" w:eastAsia="仿宋_GB2312" w:cs="Times New Roman"/>
                <w:kern w:val="0"/>
                <w:sz w:val="24"/>
                <w:szCs w:val="21"/>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483522">
            <w:pPr>
              <w:jc w:val="center"/>
              <w:rPr>
                <w:rFonts w:hint="default" w:ascii="Times New Roman" w:hAnsi="Times New Roman" w:eastAsia="仿宋_GB2312" w:cs="Times New Roman"/>
                <w:kern w:val="0"/>
                <w:sz w:val="24"/>
                <w:szCs w:val="21"/>
                <w:lang w:val="en-US" w:eastAsia="zh-CN" w:bidi="ar-SA"/>
              </w:rPr>
            </w:pPr>
            <w:r>
              <w:rPr>
                <w:rFonts w:ascii="仿宋" w:hAnsi="仿宋" w:eastAsia="仿宋"/>
                <w:color w:val="000000"/>
                <w:sz w:val="18"/>
                <w:szCs w:val="18"/>
              </w:rPr>
              <w:t>/</w:t>
            </w:r>
          </w:p>
        </w:tc>
      </w:tr>
      <w:tr w14:paraId="28771AD2">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right w:val="single" w:color="000000" w:sz="4" w:space="0"/>
            </w:tcBorders>
            <w:shd w:val="clear" w:color="auto" w:fill="auto"/>
            <w:vAlign w:val="center"/>
          </w:tcPr>
          <w:p w14:paraId="37336DDB">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14</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A565B48">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（日用）香精</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A7E3">
            <w:pPr>
              <w:jc w:val="center"/>
              <w:rPr>
                <w:rFonts w:ascii="仿宋" w:hAnsi="仿宋" w:eastAsia="仿宋" w:cs="Times New Roman"/>
                <w:kern w:val="2"/>
                <w:sz w:val="18"/>
                <w:szCs w:val="18"/>
                <w:lang w:val="en-US" w:eastAsia="zh-CN" w:bidi="ar-SA"/>
              </w:rPr>
            </w:pPr>
            <w:r>
              <w:rPr>
                <w:rFonts w:ascii="仿宋" w:hAnsi="仿宋" w:eastAsia="仿宋"/>
                <w:color w:val="000000"/>
                <w:sz w:val="18"/>
                <w:szCs w:val="18"/>
              </w:rPr>
              <w:t>无</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D4AA">
            <w:pPr>
              <w:jc w:val="center"/>
              <w:rPr>
                <w:rFonts w:hint="default" w:ascii="仿宋" w:hAnsi="仿宋" w:eastAsia="仿宋" w:cs="Times New Roman"/>
                <w:kern w:val="2"/>
                <w:sz w:val="18"/>
                <w:szCs w:val="18"/>
                <w:lang w:val="en-US" w:eastAsia="zh-CN" w:bidi="ar-SA"/>
              </w:rPr>
            </w:pPr>
            <w:r>
              <w:rPr>
                <w:rFonts w:ascii="仿宋" w:hAnsi="仿宋" w:eastAsia="仿宋"/>
                <w:color w:val="000000"/>
                <w:sz w:val="18"/>
                <w:szCs w:val="18"/>
              </w:rPr>
              <w:t>/</w:t>
            </w:r>
          </w:p>
        </w:tc>
      </w:tr>
      <w:tr w14:paraId="28D4584C">
        <w:tblPrEx>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14:paraId="4520D741">
            <w:pPr>
              <w:jc w:val="center"/>
              <w:textAlignment w:val="center"/>
              <w:rPr>
                <w:rFonts w:hint="default" w:eastAsia="仿宋_GB2312"/>
                <w:kern w:val="0"/>
                <w:sz w:val="24"/>
                <w:szCs w:val="21"/>
                <w:lang w:val="en-US" w:eastAsia="zh-CN"/>
              </w:rPr>
            </w:pPr>
            <w:r>
              <w:rPr>
                <w:rFonts w:hint="eastAsia" w:eastAsia="仿宋_GB2312"/>
                <w:kern w:val="0"/>
                <w:sz w:val="24"/>
                <w:szCs w:val="21"/>
                <w:lang w:val="en-US" w:eastAsia="zh-CN"/>
              </w:rPr>
              <w:t>...</w:t>
            </w:r>
          </w:p>
        </w:tc>
        <w:tc>
          <w:tcPr>
            <w:tcW w:w="205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7C91DD5">
            <w:pPr>
              <w:jc w:val="center"/>
              <w:textAlignment w:val="center"/>
              <w:rPr>
                <w:rFonts w:eastAsia="仿宋_GB2312"/>
                <w:kern w:val="0"/>
                <w:sz w:val="24"/>
                <w:szCs w:val="21"/>
              </w:rPr>
            </w:pPr>
            <w:r>
              <w:rPr>
                <w:rFonts w:hint="eastAsia" w:eastAsia="仿宋_GB2312"/>
                <w:kern w:val="0"/>
                <w:sz w:val="24"/>
                <w:szCs w:val="21"/>
              </w:rPr>
              <w:t>……</w:t>
            </w:r>
          </w:p>
        </w:tc>
        <w:tc>
          <w:tcPr>
            <w:tcW w:w="2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8E039">
            <w:pPr>
              <w:jc w:val="center"/>
              <w:textAlignment w:val="center"/>
              <w:rPr>
                <w:rFonts w:eastAsia="仿宋_GB2312"/>
                <w:kern w:val="0"/>
                <w:sz w:val="24"/>
                <w:szCs w:val="21"/>
              </w:rPr>
            </w:pPr>
            <w:r>
              <w:rPr>
                <w:rFonts w:hint="eastAsia" w:eastAsia="仿宋_GB2312"/>
                <w:kern w:val="0"/>
                <w:sz w:val="24"/>
                <w:szCs w:val="21"/>
              </w:rPr>
              <w:t>……</w:t>
            </w:r>
          </w:p>
        </w:tc>
        <w:tc>
          <w:tcPr>
            <w:tcW w:w="296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28E6D6">
            <w:pPr>
              <w:jc w:val="center"/>
              <w:rPr>
                <w:rFonts w:eastAsia="仿宋_GB2312"/>
                <w:kern w:val="0"/>
                <w:sz w:val="24"/>
                <w:szCs w:val="21"/>
              </w:rPr>
            </w:pPr>
            <w:r>
              <w:rPr>
                <w:rFonts w:hint="eastAsia" w:eastAsia="仿宋_GB2312"/>
                <w:kern w:val="0"/>
                <w:sz w:val="24"/>
                <w:szCs w:val="21"/>
              </w:rPr>
              <w:t>……</w:t>
            </w:r>
          </w:p>
        </w:tc>
      </w:tr>
    </w:tbl>
    <w:p w14:paraId="6AA7AE15">
      <w:pPr>
        <w:adjustRightInd w:val="0"/>
        <w:snapToGrid w:val="0"/>
        <w:spacing w:line="580" w:lineRule="exact"/>
        <w:rPr>
          <w:rFonts w:eastAsia="仿宋_GB2312"/>
          <w:sz w:val="32"/>
          <w:szCs w:val="28"/>
        </w:rPr>
      </w:pPr>
    </w:p>
    <w:p w14:paraId="3EB302F1">
      <w:pPr>
        <w:adjustRightInd w:val="0"/>
        <w:snapToGrid w:val="0"/>
        <w:spacing w:line="580" w:lineRule="exact"/>
        <w:ind w:firstLine="640" w:firstLineChars="200"/>
        <w:rPr>
          <w:rFonts w:eastAsia="仿宋_GB2312"/>
          <w:sz w:val="32"/>
          <w:szCs w:val="28"/>
        </w:rPr>
      </w:pPr>
      <w:r>
        <w:rPr>
          <w:rFonts w:eastAsia="仿宋_GB2312"/>
          <w:sz w:val="32"/>
          <w:szCs w:val="28"/>
        </w:rPr>
        <w:t>此外，该产品的检验报告显示其铅、汞、砷、镉、二</w:t>
      </w:r>
      <w:r>
        <w:rPr>
          <w:rFonts w:asciiTheme="minorEastAsia" w:hAnsiTheme="minorEastAsia" w:eastAsiaTheme="minorEastAsia"/>
          <w:sz w:val="32"/>
          <w:szCs w:val="28"/>
        </w:rPr>
        <w:t>噁</w:t>
      </w:r>
      <w:r>
        <w:rPr>
          <w:rFonts w:eastAsia="仿宋_GB2312"/>
          <w:sz w:val="32"/>
          <w:szCs w:val="28"/>
        </w:rPr>
        <w:t>烷检验结果符合《化妆品安全技术规范》（2015年版）表2《化妆品中有害物质限量》的限值要求。</w:t>
      </w:r>
    </w:p>
    <w:p w14:paraId="0ED365B6">
      <w:pPr>
        <w:pStyle w:val="10"/>
        <w:spacing w:before="0" w:after="0" w:line="580" w:lineRule="exact"/>
        <w:ind w:firstLine="640" w:firstLineChars="200"/>
        <w:jc w:val="left"/>
        <w:rPr>
          <w:rFonts w:ascii="黑体" w:hAnsi="黑体" w:eastAsia="黑体"/>
          <w:b w:val="0"/>
        </w:rPr>
      </w:pPr>
      <w:bookmarkStart w:id="6" w:name="_Toc179903343"/>
      <w:r>
        <w:rPr>
          <w:rFonts w:ascii="黑体" w:hAnsi="黑体" w:eastAsia="黑体"/>
          <w:b w:val="0"/>
        </w:rPr>
        <w:t>六、风险控制措施或建议</w:t>
      </w:r>
      <w:bookmarkEnd w:id="6"/>
    </w:p>
    <w:p w14:paraId="6EDF1096">
      <w:pPr>
        <w:adjustRightInd w:val="0"/>
        <w:snapToGrid w:val="0"/>
        <w:spacing w:line="580" w:lineRule="exact"/>
        <w:ind w:firstLine="640" w:firstLineChars="200"/>
        <w:rPr>
          <w:rFonts w:eastAsia="仿宋_GB2312"/>
          <w:sz w:val="32"/>
          <w:szCs w:val="28"/>
        </w:rPr>
      </w:pPr>
      <w:r>
        <w:rPr>
          <w:rFonts w:eastAsia="仿宋_GB2312"/>
          <w:sz w:val="32"/>
          <w:szCs w:val="28"/>
        </w:rPr>
        <w:t>本产品为</w:t>
      </w:r>
      <w:r>
        <w:rPr>
          <w:rFonts w:hint="eastAsia" w:eastAsia="仿宋_GB2312"/>
          <w:sz w:val="32"/>
          <w:szCs w:val="28"/>
          <w:lang w:val="en-US" w:eastAsia="zh-CN"/>
        </w:rPr>
        <w:t>唇膏</w:t>
      </w:r>
      <w:r>
        <w:rPr>
          <w:rFonts w:hint="eastAsia" w:eastAsia="仿宋_GB2312"/>
          <w:sz w:val="32"/>
          <w:szCs w:val="28"/>
        </w:rPr>
        <w:t>，使用时</w:t>
      </w:r>
      <w:r>
        <w:rPr>
          <w:rFonts w:hint="eastAsia" w:eastAsia="仿宋_GB2312"/>
          <w:sz w:val="32"/>
          <w:szCs w:val="28"/>
          <w:lang w:val="en-US" w:eastAsia="zh-CN"/>
        </w:rPr>
        <w:t>如有不适，请暂停使用。</w:t>
      </w:r>
    </w:p>
    <w:p w14:paraId="120334D0">
      <w:pPr>
        <w:pStyle w:val="10"/>
        <w:spacing w:before="0" w:after="0" w:line="580" w:lineRule="exact"/>
        <w:ind w:firstLine="640" w:firstLineChars="200"/>
        <w:jc w:val="left"/>
        <w:rPr>
          <w:rFonts w:ascii="黑体" w:hAnsi="黑体" w:eastAsia="黑体"/>
          <w:b w:val="0"/>
        </w:rPr>
      </w:pPr>
      <w:bookmarkStart w:id="7" w:name="_Toc179903344"/>
      <w:r>
        <w:rPr>
          <w:rFonts w:ascii="黑体" w:hAnsi="黑体" w:eastAsia="黑体"/>
          <w:b w:val="0"/>
        </w:rPr>
        <w:t>七、安全评估结论</w:t>
      </w:r>
      <w:bookmarkEnd w:id="7"/>
    </w:p>
    <w:p w14:paraId="52432235">
      <w:pPr>
        <w:adjustRightInd w:val="0"/>
        <w:snapToGrid w:val="0"/>
        <w:spacing w:line="580" w:lineRule="exact"/>
        <w:ind w:firstLine="640" w:firstLineChars="200"/>
        <w:rPr>
          <w:rFonts w:eastAsia="仿宋_GB2312"/>
          <w:sz w:val="32"/>
          <w:szCs w:val="28"/>
        </w:rPr>
      </w:pPr>
      <w:r>
        <w:rPr>
          <w:rFonts w:eastAsia="仿宋_GB2312"/>
          <w:sz w:val="32"/>
          <w:szCs w:val="28"/>
        </w:rPr>
        <w:t>本产品为</w:t>
      </w:r>
      <w:r>
        <w:rPr>
          <w:rFonts w:hint="eastAsia" w:eastAsia="仿宋_GB2312"/>
          <w:sz w:val="32"/>
          <w:szCs w:val="28"/>
          <w:lang w:val="en-US" w:eastAsia="zh-CN"/>
        </w:rPr>
        <w:t>唇膏</w:t>
      </w:r>
      <w:r>
        <w:rPr>
          <w:rFonts w:hint="eastAsia" w:eastAsia="仿宋_GB2312"/>
          <w:sz w:val="32"/>
          <w:szCs w:val="28"/>
        </w:rPr>
        <w:t>（</w:t>
      </w:r>
      <w:r>
        <w:rPr>
          <w:rFonts w:hint="eastAsia" w:eastAsia="仿宋_GB2312"/>
          <w:sz w:val="32"/>
          <w:szCs w:val="28"/>
          <w:lang w:val="en-US" w:eastAsia="zh-CN"/>
        </w:rPr>
        <w:t>驻留</w:t>
      </w:r>
      <w:r>
        <w:rPr>
          <w:rFonts w:eastAsia="仿宋_GB2312"/>
          <w:sz w:val="32"/>
          <w:szCs w:val="28"/>
        </w:rPr>
        <w:t>类化妆品</w:t>
      </w:r>
      <w:r>
        <w:rPr>
          <w:rFonts w:hint="eastAsia" w:eastAsia="仿宋_GB2312"/>
          <w:sz w:val="32"/>
          <w:szCs w:val="28"/>
        </w:rPr>
        <w:t>），</w:t>
      </w:r>
      <w:r>
        <w:rPr>
          <w:rFonts w:hint="eastAsia" w:eastAsia="仿宋_GB2312"/>
          <w:bCs/>
          <w:sz w:val="32"/>
          <w:szCs w:val="28"/>
        </w:rPr>
        <w:t>可每日</w:t>
      </w:r>
      <w:r>
        <w:rPr>
          <w:rFonts w:hint="eastAsia" w:eastAsia="仿宋_GB2312"/>
          <w:sz w:val="32"/>
          <w:szCs w:val="28"/>
        </w:rPr>
        <w:t>使用</w:t>
      </w:r>
      <w:r>
        <w:rPr>
          <w:rFonts w:eastAsia="仿宋_GB2312"/>
          <w:sz w:val="32"/>
          <w:szCs w:val="28"/>
        </w:rPr>
        <w:t>。主要暴露方式为经皮吸收，根据产品的特性，对本产品的暴露评估考虑经皮途径。</w:t>
      </w:r>
    </w:p>
    <w:p w14:paraId="0F072F23">
      <w:pPr>
        <w:adjustRightInd w:val="0"/>
        <w:snapToGrid w:val="0"/>
        <w:spacing w:line="580" w:lineRule="exact"/>
        <w:ind w:firstLine="640" w:firstLineChars="200"/>
        <w:rPr>
          <w:rFonts w:eastAsia="仿宋_GB2312"/>
          <w:sz w:val="32"/>
          <w:szCs w:val="28"/>
        </w:rPr>
      </w:pPr>
      <w:r>
        <w:rPr>
          <w:rFonts w:eastAsia="仿宋_GB2312"/>
          <w:sz w:val="32"/>
          <w:szCs w:val="28"/>
        </w:rPr>
        <w:t>通过对产品以下各方面的综合评估：</w:t>
      </w:r>
    </w:p>
    <w:p w14:paraId="29623661">
      <w:pPr>
        <w:adjustRightInd w:val="0"/>
        <w:snapToGrid w:val="0"/>
        <w:spacing w:line="580" w:lineRule="exact"/>
        <w:ind w:firstLine="640" w:firstLineChars="200"/>
        <w:rPr>
          <w:rFonts w:eastAsia="仿宋_GB2312"/>
          <w:sz w:val="32"/>
          <w:szCs w:val="28"/>
        </w:rPr>
      </w:pPr>
      <w:r>
        <w:rPr>
          <w:rFonts w:eastAsia="仿宋_GB2312"/>
          <w:sz w:val="32"/>
          <w:szCs w:val="28"/>
        </w:rPr>
        <w:t>1、各成分的安全评估结果显示，所有成分在本产品浓度下不会对人体健康产生危害；</w:t>
      </w:r>
    </w:p>
    <w:p w14:paraId="69E96D97">
      <w:pPr>
        <w:adjustRightInd w:val="0"/>
        <w:snapToGrid w:val="0"/>
        <w:spacing w:line="580" w:lineRule="exact"/>
        <w:ind w:firstLine="640" w:firstLineChars="200"/>
        <w:rPr>
          <w:rFonts w:eastAsia="仿宋_GB2312"/>
          <w:sz w:val="32"/>
          <w:szCs w:val="28"/>
        </w:rPr>
      </w:pPr>
      <w:r>
        <w:rPr>
          <w:rFonts w:eastAsia="仿宋_GB2312"/>
          <w:sz w:val="32"/>
          <w:szCs w:val="28"/>
        </w:rPr>
        <w:t>2、可能存在的安全性风险物质检测及评估结果显示</w:t>
      </w:r>
      <w:r>
        <w:rPr>
          <w:rFonts w:hint="eastAsia" w:eastAsia="仿宋_GB2312"/>
          <w:sz w:val="32"/>
          <w:szCs w:val="28"/>
        </w:rPr>
        <w:t>，</w:t>
      </w:r>
      <w:r>
        <w:rPr>
          <w:rFonts w:eastAsia="仿宋_GB2312"/>
          <w:sz w:val="32"/>
          <w:szCs w:val="28"/>
        </w:rPr>
        <w:t>不会对人体健康产生危害</w:t>
      </w:r>
      <w:r>
        <w:rPr>
          <w:rFonts w:hint="eastAsia" w:eastAsia="仿宋_GB2312"/>
          <w:sz w:val="32"/>
          <w:szCs w:val="28"/>
        </w:rPr>
        <w:t>；</w:t>
      </w:r>
    </w:p>
    <w:p w14:paraId="2D6E7FE0">
      <w:pPr>
        <w:adjustRightInd w:val="0"/>
        <w:snapToGrid w:val="0"/>
        <w:spacing w:line="580" w:lineRule="exact"/>
        <w:ind w:firstLine="640" w:firstLineChars="200"/>
        <w:rPr>
          <w:rFonts w:eastAsia="仿宋_GB2312"/>
          <w:sz w:val="32"/>
          <w:szCs w:val="28"/>
        </w:rPr>
      </w:pPr>
      <w:r>
        <w:rPr>
          <w:rFonts w:eastAsia="仿宋_GB2312"/>
          <w:sz w:val="32"/>
          <w:szCs w:val="28"/>
        </w:rPr>
        <w:t>3、</w:t>
      </w:r>
      <w:r>
        <w:rPr>
          <w:rFonts w:hint="eastAsia" w:eastAsia="仿宋_GB2312"/>
          <w:sz w:val="32"/>
          <w:szCs w:val="28"/>
          <w:lang w:val="en-US" w:eastAsia="zh-CN"/>
        </w:rPr>
        <w:t>产品防腐效能评估或测试结论</w:t>
      </w:r>
      <w:r>
        <w:rPr>
          <w:rFonts w:hint="eastAsia" w:eastAsia="仿宋_GB2312"/>
          <w:sz w:val="32"/>
          <w:szCs w:val="28"/>
          <w:lang w:eastAsia="zh-CN"/>
        </w:rPr>
        <w:t>：</w:t>
      </w:r>
      <w:r>
        <w:rPr>
          <w:rFonts w:hint="eastAsia" w:eastAsia="仿宋_GB2312"/>
          <w:sz w:val="32"/>
          <w:szCs w:val="28"/>
          <w:lang w:val="en-US" w:eastAsia="zh-CN"/>
        </w:rPr>
        <w:t>结果符合要求，见附录</w:t>
      </w:r>
      <w:r>
        <w:rPr>
          <w:rFonts w:hint="eastAsia" w:eastAsia="仿宋_GB2312"/>
          <w:sz w:val="32"/>
          <w:szCs w:val="28"/>
        </w:rPr>
        <w:t>；</w:t>
      </w:r>
    </w:p>
    <w:p w14:paraId="44418B72">
      <w:pPr>
        <w:adjustRightInd w:val="0"/>
        <w:snapToGrid w:val="0"/>
        <w:spacing w:line="580" w:lineRule="exact"/>
        <w:ind w:firstLine="640" w:firstLineChars="200"/>
        <w:rPr>
          <w:rFonts w:eastAsia="仿宋_GB2312"/>
          <w:sz w:val="32"/>
          <w:szCs w:val="28"/>
        </w:rPr>
      </w:pPr>
      <w:r>
        <w:rPr>
          <w:rFonts w:eastAsia="仿宋_GB2312"/>
          <w:sz w:val="32"/>
          <w:szCs w:val="28"/>
        </w:rPr>
        <w:t>4、微生物检验结果显示该产品微生物符合《化妆品安全技术规范》（2015年版）有关要求；</w:t>
      </w:r>
    </w:p>
    <w:p w14:paraId="072B9BF5">
      <w:pPr>
        <w:adjustRightInd w:val="0"/>
        <w:snapToGrid w:val="0"/>
        <w:spacing w:line="580" w:lineRule="exact"/>
        <w:ind w:firstLine="640" w:firstLineChars="200"/>
        <w:rPr>
          <w:rFonts w:eastAsia="仿宋_GB2312"/>
          <w:sz w:val="32"/>
          <w:szCs w:val="28"/>
        </w:rPr>
      </w:pPr>
      <w:r>
        <w:rPr>
          <w:rFonts w:eastAsia="仿宋_GB2312"/>
          <w:sz w:val="32"/>
          <w:szCs w:val="28"/>
        </w:rPr>
        <w:t>5、有害物质检测结果显示，该产品有害物质含量符合《化妆品安全技术规范》（2015年版）有关要求</w:t>
      </w:r>
      <w:r>
        <w:rPr>
          <w:rFonts w:hint="eastAsia" w:eastAsia="仿宋_GB2312"/>
          <w:sz w:val="32"/>
          <w:szCs w:val="28"/>
        </w:rPr>
        <w:t>；</w:t>
      </w:r>
    </w:p>
    <w:p w14:paraId="2B8091C0">
      <w:pPr>
        <w:adjustRightInd w:val="0"/>
        <w:snapToGrid w:val="0"/>
        <w:spacing w:line="580" w:lineRule="exact"/>
        <w:ind w:firstLine="640" w:firstLineChars="200"/>
        <w:rPr>
          <w:rFonts w:eastAsia="仿宋_GB2312"/>
          <w:sz w:val="32"/>
          <w:szCs w:val="28"/>
        </w:rPr>
      </w:pPr>
      <w:r>
        <w:rPr>
          <w:rFonts w:hint="eastAsia" w:eastAsia="仿宋_GB2312"/>
          <w:sz w:val="32"/>
          <w:szCs w:val="28"/>
        </w:rPr>
        <w:t>6、产品的</w:t>
      </w:r>
      <w:r>
        <w:rPr>
          <w:rFonts w:hint="eastAsia" w:eastAsia="仿宋_GB2312"/>
          <w:sz w:val="32"/>
          <w:szCs w:val="28"/>
          <w:lang w:val="en-US" w:eastAsia="zh-CN"/>
        </w:rPr>
        <w:t>稳定性评估或测试结论</w:t>
      </w:r>
      <w:r>
        <w:rPr>
          <w:rFonts w:hint="eastAsia" w:eastAsia="仿宋_GB2312"/>
          <w:sz w:val="32"/>
          <w:szCs w:val="28"/>
          <w:lang w:eastAsia="zh-CN"/>
        </w:rPr>
        <w:t>：</w:t>
      </w:r>
      <w:r>
        <w:rPr>
          <w:rFonts w:hint="eastAsia" w:eastAsia="仿宋_GB2312"/>
          <w:sz w:val="32"/>
          <w:szCs w:val="28"/>
          <w:lang w:val="en-US" w:eastAsia="zh-CN"/>
        </w:rPr>
        <w:t>结果符合要求，见附录</w:t>
      </w:r>
      <w:r>
        <w:rPr>
          <w:rFonts w:hint="eastAsia" w:eastAsia="仿宋_GB2312"/>
          <w:sz w:val="32"/>
          <w:szCs w:val="28"/>
        </w:rPr>
        <w:t>；</w:t>
      </w:r>
    </w:p>
    <w:p w14:paraId="10CFEE85">
      <w:pPr>
        <w:adjustRightInd w:val="0"/>
        <w:snapToGrid w:val="0"/>
        <w:spacing w:line="580" w:lineRule="exact"/>
        <w:ind w:firstLine="640" w:firstLineChars="200"/>
        <w:rPr>
          <w:rFonts w:eastAsia="仿宋_GB2312"/>
          <w:sz w:val="32"/>
          <w:szCs w:val="28"/>
        </w:rPr>
      </w:pPr>
      <w:r>
        <w:rPr>
          <w:rFonts w:hint="eastAsia" w:eastAsia="仿宋_GB2312"/>
          <w:sz w:val="32"/>
          <w:szCs w:val="28"/>
        </w:rPr>
        <w:t>7、</w:t>
      </w:r>
      <w:r>
        <w:rPr>
          <w:rFonts w:hint="eastAsia" w:eastAsia="仿宋_GB2312"/>
          <w:sz w:val="32"/>
          <w:szCs w:val="28"/>
          <w:lang w:val="en-US" w:eastAsia="zh-CN"/>
        </w:rPr>
        <w:t>产品的包装相容性评估或测试结论</w:t>
      </w:r>
      <w:r>
        <w:rPr>
          <w:rFonts w:hint="eastAsia" w:eastAsia="仿宋_GB2312"/>
          <w:sz w:val="32"/>
          <w:szCs w:val="28"/>
          <w:lang w:eastAsia="zh-CN"/>
        </w:rPr>
        <w:t>：</w:t>
      </w:r>
      <w:r>
        <w:rPr>
          <w:rFonts w:hint="eastAsia" w:eastAsia="仿宋_GB2312"/>
          <w:sz w:val="32"/>
          <w:szCs w:val="28"/>
          <w:lang w:val="en-US" w:eastAsia="zh-CN"/>
        </w:rPr>
        <w:t>结果符合要求，见附录</w:t>
      </w:r>
      <w:r>
        <w:rPr>
          <w:rFonts w:hint="eastAsia" w:eastAsia="仿宋_GB2312"/>
          <w:sz w:val="32"/>
          <w:szCs w:val="28"/>
        </w:rPr>
        <w:t>；</w:t>
      </w:r>
    </w:p>
    <w:p w14:paraId="1C873882">
      <w:pPr>
        <w:adjustRightInd w:val="0"/>
        <w:snapToGrid w:val="0"/>
        <w:spacing w:line="580" w:lineRule="exact"/>
        <w:ind w:firstLine="640" w:firstLineChars="200"/>
        <w:rPr>
          <w:rFonts w:eastAsia="仿宋_GB2312"/>
          <w:sz w:val="32"/>
          <w:szCs w:val="28"/>
        </w:rPr>
      </w:pPr>
      <w:r>
        <w:rPr>
          <w:rFonts w:hint="eastAsia" w:eastAsia="仿宋_GB2312"/>
          <w:sz w:val="32"/>
          <w:szCs w:val="28"/>
          <w:lang w:val="en-US" w:eastAsia="zh-CN"/>
        </w:rPr>
        <w:t>8</w:t>
      </w:r>
      <w:r>
        <w:rPr>
          <w:rFonts w:hint="eastAsia" w:eastAsia="仿宋_GB2312"/>
          <w:sz w:val="32"/>
          <w:szCs w:val="28"/>
        </w:rPr>
        <w:t>、</w:t>
      </w:r>
      <w:r>
        <w:rPr>
          <w:rFonts w:eastAsia="仿宋_GB2312"/>
          <w:sz w:val="32"/>
          <w:szCs w:val="28"/>
        </w:rPr>
        <w:t>配方中各成分之间未预见发生有害的相互作用</w:t>
      </w:r>
      <w:r>
        <w:rPr>
          <w:rFonts w:hint="eastAsia" w:eastAsia="仿宋_GB2312"/>
          <w:sz w:val="32"/>
          <w:szCs w:val="28"/>
        </w:rPr>
        <w:t>。</w:t>
      </w:r>
    </w:p>
    <w:p w14:paraId="67895A89">
      <w:pPr>
        <w:pStyle w:val="10"/>
        <w:spacing w:before="0" w:after="0" w:line="580" w:lineRule="exact"/>
        <w:ind w:firstLine="640" w:firstLineChars="200"/>
        <w:jc w:val="left"/>
        <w:rPr>
          <w:rFonts w:hint="eastAsia" w:ascii="Times New Roman" w:hAnsi="Times New Roman" w:eastAsia="仿宋_GB2312" w:cs="Times New Roman"/>
          <w:b w:val="0"/>
          <w:bCs w:val="0"/>
          <w:kern w:val="2"/>
          <w:sz w:val="32"/>
          <w:szCs w:val="28"/>
          <w:lang w:val="en-US" w:eastAsia="zh-CN" w:bidi="ar-SA"/>
        </w:rPr>
      </w:pPr>
      <w:bookmarkStart w:id="8" w:name="_Toc179903345"/>
      <w:r>
        <w:rPr>
          <w:rFonts w:hint="eastAsia" w:ascii="Times New Roman" w:hAnsi="Times New Roman" w:eastAsia="仿宋_GB2312" w:cs="Times New Roman"/>
          <w:b w:val="0"/>
          <w:bCs w:val="0"/>
          <w:kern w:val="2"/>
          <w:sz w:val="32"/>
          <w:szCs w:val="28"/>
          <w:lang w:val="en-US" w:eastAsia="zh-CN" w:bidi="ar-SA"/>
        </w:rPr>
        <w:t>综上，通过对化妆品中各原料和可能存在的风险物质的安全评估，结合化妆品微生物和有害物质的检测结果、稳定性测试评估结果及制定的风险控制措施和建议等，获得明确的产品安全评估结论，确认产品在正常及合理、可预见的使用条件下，不会对人体健康产生危害。</w:t>
      </w:r>
    </w:p>
    <w:p w14:paraId="39F8808F">
      <w:pPr>
        <w:pStyle w:val="10"/>
        <w:spacing w:before="0" w:after="0" w:line="580" w:lineRule="exact"/>
        <w:ind w:firstLine="640" w:firstLineChars="200"/>
        <w:jc w:val="left"/>
        <w:rPr>
          <w:rFonts w:hint="eastAsia" w:ascii="Times New Roman" w:hAnsi="Times New Roman" w:eastAsia="仿宋_GB2312" w:cs="Times New Roman"/>
          <w:b w:val="0"/>
          <w:bCs w:val="0"/>
          <w:kern w:val="2"/>
          <w:sz w:val="32"/>
          <w:szCs w:val="28"/>
          <w:lang w:val="en-US" w:eastAsia="zh-CN" w:bidi="ar-SA"/>
        </w:rPr>
      </w:pPr>
      <w:r>
        <w:rPr>
          <w:rFonts w:hint="eastAsia" w:ascii="Times New Roman" w:hAnsi="Times New Roman" w:eastAsia="仿宋_GB2312" w:cs="Times New Roman"/>
          <w:b w:val="0"/>
          <w:bCs w:val="0"/>
          <w:kern w:val="2"/>
          <w:sz w:val="32"/>
          <w:szCs w:val="28"/>
          <w:lang w:val="en-US" w:eastAsia="zh-CN" w:bidi="ar-SA"/>
        </w:rPr>
        <w:t>本产品安全评估资料是基于当前认知水平，以现有科学数据和相关信息为基础编制而成，化妆品注册人、备案人承诺安全评估资料客观、真实、准确，满足科学性、可追溯性要求，对产品的质量安全承担法律责任。当科学技术有新发现，或者上市后不良反应监测数据显示，产品的安全性有认识上的改变的，或者有其他证据表明产品可能存在缺陷的，注册人、备案人将采取适当的风险控制措施。</w:t>
      </w:r>
    </w:p>
    <w:p w14:paraId="6FB467DB">
      <w:pPr>
        <w:pStyle w:val="10"/>
        <w:spacing w:before="0" w:after="0" w:line="580" w:lineRule="exact"/>
        <w:ind w:firstLine="640" w:firstLineChars="200"/>
        <w:jc w:val="left"/>
        <w:rPr>
          <w:rFonts w:ascii="黑体" w:hAnsi="黑体" w:eastAsia="黑体"/>
          <w:b w:val="0"/>
        </w:rPr>
      </w:pPr>
      <w:bookmarkStart w:id="13" w:name="_GoBack"/>
      <w:bookmarkEnd w:id="13"/>
      <w:r>
        <w:rPr>
          <w:rFonts w:ascii="黑体" w:hAnsi="黑体" w:eastAsia="黑体"/>
          <w:b w:val="0"/>
        </w:rPr>
        <w:t>八、安全评估人员的签名</w:t>
      </w:r>
      <w:bookmarkEnd w:id="8"/>
      <w:r>
        <w:rPr>
          <w:rFonts w:ascii="黑体" w:hAnsi="黑体" w:eastAsia="黑体"/>
          <w:b w:val="0"/>
        </w:rPr>
        <w:t xml:space="preserve"> </w:t>
      </w:r>
    </w:p>
    <w:p w14:paraId="19BB676A">
      <w:pPr>
        <w:adjustRightInd w:val="0"/>
        <w:snapToGrid w:val="0"/>
        <w:spacing w:line="560" w:lineRule="exact"/>
        <w:ind w:firstLine="640" w:firstLineChars="200"/>
        <w:rPr>
          <w:rFonts w:eastAsia="仿宋_GB2312"/>
          <w:sz w:val="32"/>
          <w:szCs w:val="28"/>
        </w:rPr>
      </w:pPr>
      <w:r>
        <w:rPr>
          <w:rFonts w:hint="eastAsia" w:eastAsia="仿宋_GB2312"/>
          <w:sz w:val="32"/>
          <w:szCs w:val="28"/>
        </w:rPr>
        <w:t xml:space="preserve">评估人：     </w:t>
      </w:r>
    </w:p>
    <w:p w14:paraId="49303B10">
      <w:pPr>
        <w:adjustRightInd w:val="0"/>
        <w:snapToGrid w:val="0"/>
        <w:spacing w:line="560" w:lineRule="exact"/>
        <w:ind w:firstLine="640" w:firstLineChars="200"/>
        <w:rPr>
          <w:rFonts w:eastAsia="仿宋_GB2312"/>
          <w:sz w:val="32"/>
          <w:szCs w:val="28"/>
        </w:rPr>
      </w:pPr>
      <w:r>
        <w:rPr>
          <w:rFonts w:hint="eastAsia" w:eastAsia="仿宋_GB2312"/>
          <w:sz w:val="32"/>
          <w:szCs w:val="28"/>
        </w:rPr>
        <w:t xml:space="preserve">日期： </w:t>
      </w:r>
    </w:p>
    <w:p w14:paraId="0487A79A">
      <w:pPr>
        <w:adjustRightInd w:val="0"/>
        <w:snapToGrid w:val="0"/>
        <w:spacing w:line="580" w:lineRule="exact"/>
        <w:ind w:firstLine="640" w:firstLineChars="200"/>
        <w:rPr>
          <w:rFonts w:eastAsia="仿宋_GB2312"/>
          <w:sz w:val="32"/>
          <w:szCs w:val="28"/>
        </w:rPr>
      </w:pPr>
      <w:r>
        <w:rPr>
          <w:rFonts w:hint="eastAsia" w:eastAsia="仿宋_GB2312"/>
          <w:sz w:val="32"/>
          <w:szCs w:val="28"/>
        </w:rPr>
        <w:t xml:space="preserve">地址： </w:t>
      </w:r>
    </w:p>
    <w:p w14:paraId="1D36768A">
      <w:pPr>
        <w:pStyle w:val="10"/>
        <w:numPr>
          <w:ilvl w:val="0"/>
          <w:numId w:val="1"/>
        </w:numPr>
        <w:spacing w:before="0" w:after="0" w:line="580" w:lineRule="exact"/>
        <w:ind w:firstLine="640" w:firstLineChars="200"/>
        <w:jc w:val="left"/>
        <w:rPr>
          <w:rFonts w:ascii="黑体" w:hAnsi="黑体" w:eastAsia="黑体"/>
          <w:b w:val="0"/>
        </w:rPr>
      </w:pPr>
      <w:bookmarkStart w:id="9" w:name="_Toc179903346"/>
      <w:r>
        <w:rPr>
          <w:rFonts w:ascii="黑体" w:hAnsi="黑体" w:eastAsia="黑体"/>
          <w:b w:val="0"/>
        </w:rPr>
        <w:t>安全评估人员简历</w:t>
      </w:r>
      <w:bookmarkEnd w:id="9"/>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925"/>
        <w:gridCol w:w="1672"/>
        <w:gridCol w:w="2265"/>
      </w:tblGrid>
      <w:tr w14:paraId="60A0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1BA92354">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姓名</w:t>
            </w:r>
          </w:p>
        </w:tc>
        <w:tc>
          <w:tcPr>
            <w:tcW w:w="2925" w:type="dxa"/>
            <w:vAlign w:val="center"/>
          </w:tcPr>
          <w:p w14:paraId="36176037">
            <w:pPr>
              <w:adjustRightInd w:val="0"/>
              <w:snapToGrid w:val="0"/>
              <w:spacing w:line="580" w:lineRule="exact"/>
              <w:jc w:val="center"/>
              <w:rPr>
                <w:rFonts w:hint="eastAsia" w:eastAsia="仿宋_GB2312"/>
                <w:sz w:val="32"/>
                <w:szCs w:val="28"/>
                <w:vertAlign w:val="baseline"/>
              </w:rPr>
            </w:pPr>
          </w:p>
        </w:tc>
        <w:tc>
          <w:tcPr>
            <w:tcW w:w="1672" w:type="dxa"/>
            <w:vAlign w:val="center"/>
          </w:tcPr>
          <w:p w14:paraId="1FA2624A">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性别</w:t>
            </w:r>
          </w:p>
        </w:tc>
        <w:tc>
          <w:tcPr>
            <w:tcW w:w="2265" w:type="dxa"/>
            <w:vAlign w:val="center"/>
          </w:tcPr>
          <w:p w14:paraId="74011F35">
            <w:pPr>
              <w:adjustRightInd w:val="0"/>
              <w:snapToGrid w:val="0"/>
              <w:spacing w:line="580" w:lineRule="exact"/>
              <w:jc w:val="center"/>
              <w:rPr>
                <w:rFonts w:hint="eastAsia" w:eastAsia="仿宋_GB2312"/>
                <w:sz w:val="32"/>
                <w:szCs w:val="28"/>
                <w:vertAlign w:val="baseline"/>
              </w:rPr>
            </w:pPr>
          </w:p>
        </w:tc>
      </w:tr>
      <w:tr w14:paraId="7688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4DA248D0">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学位</w:t>
            </w:r>
          </w:p>
        </w:tc>
        <w:tc>
          <w:tcPr>
            <w:tcW w:w="2925" w:type="dxa"/>
            <w:vAlign w:val="center"/>
          </w:tcPr>
          <w:p w14:paraId="12EB79E9">
            <w:pPr>
              <w:adjustRightInd w:val="0"/>
              <w:snapToGrid w:val="0"/>
              <w:spacing w:line="580" w:lineRule="exact"/>
              <w:jc w:val="center"/>
              <w:rPr>
                <w:rFonts w:hint="eastAsia" w:eastAsia="仿宋_GB2312"/>
                <w:sz w:val="32"/>
                <w:szCs w:val="28"/>
                <w:vertAlign w:val="baseline"/>
              </w:rPr>
            </w:pPr>
          </w:p>
        </w:tc>
        <w:tc>
          <w:tcPr>
            <w:tcW w:w="1672" w:type="dxa"/>
            <w:vAlign w:val="center"/>
          </w:tcPr>
          <w:p w14:paraId="0354B96B">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专业</w:t>
            </w:r>
          </w:p>
        </w:tc>
        <w:tc>
          <w:tcPr>
            <w:tcW w:w="2265" w:type="dxa"/>
            <w:vAlign w:val="center"/>
          </w:tcPr>
          <w:p w14:paraId="18414CEF">
            <w:pPr>
              <w:adjustRightInd w:val="0"/>
              <w:snapToGrid w:val="0"/>
              <w:spacing w:line="580" w:lineRule="exact"/>
              <w:jc w:val="center"/>
              <w:rPr>
                <w:rFonts w:hint="eastAsia" w:eastAsia="仿宋_GB2312"/>
                <w:sz w:val="32"/>
                <w:szCs w:val="28"/>
                <w:vertAlign w:val="baseline"/>
              </w:rPr>
            </w:pPr>
          </w:p>
        </w:tc>
      </w:tr>
      <w:tr w14:paraId="3335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2F1553EF">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单位</w:t>
            </w:r>
          </w:p>
        </w:tc>
        <w:tc>
          <w:tcPr>
            <w:tcW w:w="6862" w:type="dxa"/>
            <w:gridSpan w:val="3"/>
            <w:vAlign w:val="center"/>
          </w:tcPr>
          <w:p w14:paraId="6285A673">
            <w:pPr>
              <w:adjustRightInd w:val="0"/>
              <w:snapToGrid w:val="0"/>
              <w:spacing w:line="580" w:lineRule="exact"/>
              <w:jc w:val="center"/>
              <w:rPr>
                <w:rFonts w:hint="eastAsia" w:eastAsia="仿宋_GB2312"/>
                <w:sz w:val="32"/>
                <w:szCs w:val="28"/>
                <w:vertAlign w:val="baseline"/>
              </w:rPr>
            </w:pPr>
          </w:p>
        </w:tc>
      </w:tr>
      <w:tr w14:paraId="743B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7FEBED81">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个人简历</w:t>
            </w:r>
          </w:p>
        </w:tc>
        <w:tc>
          <w:tcPr>
            <w:tcW w:w="6862" w:type="dxa"/>
            <w:gridSpan w:val="3"/>
            <w:vAlign w:val="center"/>
          </w:tcPr>
          <w:p w14:paraId="51C015F0">
            <w:pPr>
              <w:adjustRightInd w:val="0"/>
              <w:snapToGrid w:val="0"/>
              <w:spacing w:line="580" w:lineRule="exact"/>
              <w:jc w:val="center"/>
              <w:rPr>
                <w:rFonts w:hint="eastAsia" w:eastAsia="仿宋_GB2312"/>
                <w:sz w:val="32"/>
                <w:szCs w:val="28"/>
                <w:vertAlign w:val="baseline"/>
              </w:rPr>
            </w:pPr>
          </w:p>
        </w:tc>
      </w:tr>
      <w:tr w14:paraId="4CC9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21E0C5D4">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从事工作简介</w:t>
            </w:r>
          </w:p>
        </w:tc>
        <w:tc>
          <w:tcPr>
            <w:tcW w:w="6862" w:type="dxa"/>
            <w:gridSpan w:val="3"/>
            <w:vAlign w:val="center"/>
          </w:tcPr>
          <w:p w14:paraId="65DEF099">
            <w:pPr>
              <w:adjustRightInd w:val="0"/>
              <w:snapToGrid w:val="0"/>
              <w:spacing w:line="580" w:lineRule="exact"/>
              <w:jc w:val="center"/>
              <w:rPr>
                <w:rFonts w:hint="eastAsia" w:eastAsia="仿宋_GB2312"/>
                <w:sz w:val="32"/>
                <w:szCs w:val="28"/>
                <w:vertAlign w:val="baseline"/>
              </w:rPr>
            </w:pPr>
          </w:p>
        </w:tc>
      </w:tr>
      <w:tr w14:paraId="311A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14:paraId="2F254C3E">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培训记录</w:t>
            </w:r>
          </w:p>
        </w:tc>
        <w:tc>
          <w:tcPr>
            <w:tcW w:w="6862" w:type="dxa"/>
            <w:gridSpan w:val="3"/>
            <w:vAlign w:val="center"/>
          </w:tcPr>
          <w:p w14:paraId="601EF785">
            <w:pPr>
              <w:adjustRightInd w:val="0"/>
              <w:snapToGrid w:val="0"/>
              <w:spacing w:line="580" w:lineRule="exact"/>
              <w:jc w:val="center"/>
              <w:rPr>
                <w:rFonts w:hint="eastAsia" w:eastAsia="仿宋_GB2312"/>
                <w:sz w:val="32"/>
                <w:szCs w:val="28"/>
                <w:vertAlign w:val="baseline"/>
              </w:rPr>
            </w:pPr>
          </w:p>
        </w:tc>
      </w:tr>
    </w:tbl>
    <w:p w14:paraId="3695B240">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0"/>
        <w:rPr>
          <w:rFonts w:ascii="黑体" w:hAnsi="黑体" w:eastAsia="黑体"/>
          <w:b w:val="0"/>
        </w:rPr>
      </w:pPr>
      <w:bookmarkStart w:id="10" w:name="_Toc179903347"/>
      <w:r>
        <w:rPr>
          <w:rFonts w:ascii="黑体" w:hAnsi="黑体" w:eastAsia="黑体"/>
          <w:b w:val="0"/>
        </w:rPr>
        <w:t>十、参考文献</w:t>
      </w:r>
      <w:bookmarkEnd w:id="10"/>
    </w:p>
    <w:p w14:paraId="678ACE59">
      <w:pPr>
        <w:pStyle w:val="31"/>
        <w:numPr>
          <w:ilvl w:val="0"/>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1. CIR Final Report(2022), Amended Safety Assessment of Dimethicone, Methicone, and Substituted-Methicone Polymers as Used in Cosmetics.</w:t>
      </w:r>
    </w:p>
    <w:p w14:paraId="348FEE5E">
      <w:pPr>
        <w:pStyle w:val="31"/>
        <w:numPr>
          <w:ilvl w:val="0"/>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2. CIR (2005). Annual Review of Cosmetic Ingredient Safety Assessments—2002/2003. IJT 24(Suppl. 1):1-102, 2005.</w:t>
      </w:r>
    </w:p>
    <w:p w14:paraId="19304626">
      <w:pPr>
        <w:pStyle w:val="31"/>
        <w:numPr>
          <w:ilvl w:val="0"/>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3.CIR (2013). Safety Assessment of Bis-Diglyceryl Polyacyladipate-2 and Bis-Diglyceryl Polyacyladipate-1 as Used in Cosmetics. IJT 32(Suppl. 3):56-64, 2013.</w:t>
      </w:r>
    </w:p>
    <w:p w14:paraId="6C31BF65">
      <w:pPr>
        <w:pStyle w:val="31"/>
        <w:numPr>
          <w:ilvl w:val="0"/>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4. CIR (2015). Safety Assessment of Alkyl Esters as Used in Cosmetics. IJT 34(Suppl.2):5-69, 2015.</w:t>
      </w:r>
    </w:p>
    <w:p w14:paraId="3A3C944F">
      <w:pPr>
        <w:pStyle w:val="31"/>
        <w:numPr>
          <w:ilvl w:val="0"/>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5.Annual Review of Cosmetic Ingredient Safety Assessments—2002/2003. IJT 24(Suppl. 1):1-102, 2005</w:t>
      </w:r>
    </w:p>
    <w:p w14:paraId="464E11E3">
      <w:pPr>
        <w:pStyle w:val="31"/>
        <w:numPr>
          <w:ilvl w:val="0"/>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6.CIR (2020). Safety Assessment of Polyene Group as Used in Cosmetics. IJT 39(Suppl. 2):59-90, 2020</w:t>
      </w:r>
    </w:p>
    <w:p w14:paraId="2C161EE1">
      <w:pPr>
        <w:pStyle w:val="31"/>
        <w:numPr>
          <w:ilvl w:val="0"/>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7. CIR Final Report (2019). Amended Safety Assessment of Synthetically-Manufactured Amorphous Silica and Hydrated Silica as Used in Cosmetics.</w:t>
      </w:r>
    </w:p>
    <w:p w14:paraId="3175A3F9">
      <w:pPr>
        <w:pStyle w:val="31"/>
        <w:numPr>
          <w:ilvl w:val="0"/>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8. Annual Review of Cosmetic Ingredient Safety Assessments:2004/2005. International Journal of Toxicolog,2006.25(S2):1-89.</w:t>
      </w:r>
    </w:p>
    <w:p w14:paraId="0EB7E1FD">
      <w:pPr>
        <w:pStyle w:val="31"/>
        <w:numPr>
          <w:ilvl w:val="0"/>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9. CIR (2014). Safety Assessment of Dimethicone Crosspolymers as Used in Cosmetics. IJT 33(Suppl. 2):65-115, 2014.</w:t>
      </w:r>
    </w:p>
    <w:p w14:paraId="58AAEECB">
      <w:pPr>
        <w:pStyle w:val="31"/>
        <w:numPr>
          <w:ilvl w:val="0"/>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10.Safety Assessment of Dialkyl Malates as Used in Cosmetics. IJT 34(Suppl.1):5-17, 2015</w:t>
      </w:r>
    </w:p>
    <w:p w14:paraId="04609191">
      <w:pPr>
        <w:pStyle w:val="31"/>
        <w:numPr>
          <w:ilvl w:val="0"/>
          <w:numId w:val="0"/>
        </w:numPr>
        <w:adjustRightInd w:val="0"/>
        <w:snapToGrid w:val="0"/>
        <w:spacing w:line="560" w:lineRule="exact"/>
        <w:ind w:firstLine="640" w:firstLineChars="200"/>
        <w:rPr>
          <w:rFonts w:hint="eastAsia" w:eastAsia="仿宋_GB2312"/>
          <w:sz w:val="32"/>
          <w:szCs w:val="28"/>
        </w:rPr>
      </w:pPr>
      <w:r>
        <w:rPr>
          <w:rFonts w:hint="eastAsia" w:eastAsia="仿宋_GB2312"/>
          <w:sz w:val="32"/>
          <w:szCs w:val="28"/>
        </w:rPr>
        <w:t>11.《化妆品安全技术规范》（2015年版）</w:t>
      </w:r>
    </w:p>
    <w:p w14:paraId="1FD0FDBF">
      <w:pPr>
        <w:pStyle w:val="31"/>
        <w:numPr>
          <w:ilvl w:val="0"/>
          <w:numId w:val="0"/>
        </w:numPr>
        <w:adjustRightInd w:val="0"/>
        <w:snapToGrid w:val="0"/>
        <w:spacing w:line="560" w:lineRule="exact"/>
        <w:ind w:firstLine="640" w:firstLineChars="200"/>
        <w:rPr>
          <w:rFonts w:eastAsia="仿宋_GB2312"/>
          <w:sz w:val="32"/>
          <w:szCs w:val="28"/>
        </w:rPr>
      </w:pPr>
      <w:r>
        <w:rPr>
          <w:rFonts w:hint="eastAsia" w:eastAsia="仿宋_GB2312"/>
          <w:sz w:val="32"/>
          <w:szCs w:val="28"/>
        </w:rPr>
        <w:t>12. Annual Review of Cosmetic Ingredient Safety Assessments-2002/2003.International Journal of Toxicology, 2005,24(S1): 1-102.</w:t>
      </w:r>
    </w:p>
    <w:p w14:paraId="05494B7F">
      <w:pPr>
        <w:pStyle w:val="31"/>
        <w:numPr>
          <w:ilvl w:val="0"/>
          <w:numId w:val="0"/>
        </w:numPr>
        <w:adjustRightInd w:val="0"/>
        <w:snapToGrid w:val="0"/>
        <w:spacing w:line="560" w:lineRule="exact"/>
        <w:ind w:firstLine="640" w:firstLineChars="200"/>
        <w:rPr>
          <w:rFonts w:eastAsia="仿宋_GB2312"/>
          <w:sz w:val="32"/>
          <w:szCs w:val="28"/>
        </w:rPr>
      </w:pPr>
      <w:r>
        <w:rPr>
          <w:rFonts w:hint="eastAsia" w:eastAsia="仿宋_GB2312"/>
          <w:sz w:val="32"/>
          <w:szCs w:val="28"/>
          <w:lang w:val="en-US" w:eastAsia="zh-CN"/>
        </w:rPr>
        <w:t>13.</w:t>
      </w:r>
      <w:r>
        <w:rPr>
          <w:rFonts w:hint="eastAsia" w:eastAsia="仿宋_GB2312"/>
          <w:sz w:val="32"/>
          <w:szCs w:val="28"/>
        </w:rPr>
        <w:t>中国食品药品检定研究院，中检院关于发布《国际权威化妆品安全评估数据索引》和《已上市产品原料使用信息》的通知，发布时间：2024-04-30</w:t>
      </w:r>
    </w:p>
    <w:p w14:paraId="06BDB49B">
      <w:pPr>
        <w:pStyle w:val="31"/>
        <w:widowControl w:val="0"/>
        <w:numPr>
          <w:ilvl w:val="0"/>
          <w:numId w:val="0"/>
        </w:numPr>
        <w:adjustRightInd w:val="0"/>
        <w:snapToGrid w:val="0"/>
        <w:spacing w:line="560" w:lineRule="exact"/>
        <w:jc w:val="both"/>
        <w:rPr>
          <w:rFonts w:hint="default" w:eastAsia="仿宋_GB2312"/>
          <w:sz w:val="32"/>
          <w:szCs w:val="28"/>
          <w:lang w:val="en-US" w:eastAsia="zh-CN"/>
        </w:rPr>
      </w:pPr>
      <w:r>
        <w:rPr>
          <w:rFonts w:hint="eastAsia" w:eastAsia="仿宋_GB2312"/>
          <w:sz w:val="32"/>
          <w:szCs w:val="28"/>
          <w:lang w:val="en-US" w:eastAsia="zh-CN"/>
        </w:rPr>
        <w:t xml:space="preserve">    ……</w:t>
      </w:r>
    </w:p>
    <w:p w14:paraId="670B6EF9">
      <w:pPr>
        <w:pStyle w:val="31"/>
        <w:widowControl w:val="0"/>
        <w:numPr>
          <w:ilvl w:val="0"/>
          <w:numId w:val="0"/>
        </w:numPr>
        <w:adjustRightInd w:val="0"/>
        <w:snapToGrid w:val="0"/>
        <w:spacing w:line="560" w:lineRule="exact"/>
        <w:jc w:val="both"/>
        <w:rPr>
          <w:rFonts w:hint="default" w:eastAsia="仿宋_GB2312"/>
          <w:sz w:val="32"/>
          <w:szCs w:val="28"/>
          <w:lang w:val="en-US" w:eastAsia="zh-CN"/>
        </w:rPr>
        <w:sectPr>
          <w:pgSz w:w="11906" w:h="16838"/>
          <w:pgMar w:top="1928" w:right="1531" w:bottom="1814" w:left="1531" w:header="851" w:footer="680" w:gutter="0"/>
          <w:pgNumType w:start="1"/>
          <w:cols w:space="720" w:num="1"/>
          <w:docGrid w:type="lines" w:linePitch="319" w:charSpace="0"/>
        </w:sectPr>
      </w:pPr>
    </w:p>
    <w:p w14:paraId="156B4DDA">
      <w:pPr>
        <w:pStyle w:val="10"/>
        <w:spacing w:before="0" w:after="0" w:line="580" w:lineRule="exact"/>
        <w:ind w:firstLine="640" w:firstLineChars="200"/>
        <w:jc w:val="left"/>
        <w:rPr>
          <w:rFonts w:ascii="黑体" w:hAnsi="黑体" w:eastAsia="黑体"/>
          <w:b w:val="0"/>
        </w:rPr>
      </w:pPr>
      <w:bookmarkStart w:id="11" w:name="_Toc107652027"/>
      <w:bookmarkStart w:id="12" w:name="_Toc179903348"/>
      <w:r>
        <w:rPr>
          <w:rFonts w:ascii="黑体" w:hAnsi="黑体" w:eastAsia="黑体"/>
          <w:b w:val="0"/>
        </w:rPr>
        <w:t>十一、附录</w:t>
      </w:r>
      <w:bookmarkEnd w:id="11"/>
      <w:bookmarkEnd w:id="12"/>
    </w:p>
    <w:p w14:paraId="09E51089">
      <w:pPr>
        <w:adjustRightInd w:val="0"/>
        <w:snapToGrid w:val="0"/>
        <w:spacing w:line="560" w:lineRule="exact"/>
        <w:ind w:firstLine="640" w:firstLineChars="200"/>
        <w:rPr>
          <w:rFonts w:hint="eastAsia" w:eastAsia="仿宋_GB2312"/>
          <w:sz w:val="32"/>
          <w:szCs w:val="28"/>
        </w:rPr>
      </w:pPr>
      <w:r>
        <w:rPr>
          <w:rFonts w:hint="eastAsia" w:eastAsia="仿宋_GB2312"/>
          <w:sz w:val="32"/>
          <w:szCs w:val="28"/>
          <w:lang w:val="en-US" w:eastAsia="zh-CN"/>
        </w:rPr>
        <w:t>1</w:t>
      </w:r>
      <w:r>
        <w:rPr>
          <w:rFonts w:hint="eastAsia" w:eastAsia="仿宋_GB2312"/>
          <w:sz w:val="32"/>
          <w:szCs w:val="28"/>
        </w:rPr>
        <w:t>、香精的IFRA证书</w:t>
      </w:r>
    </w:p>
    <w:p w14:paraId="76373945">
      <w:pPr>
        <w:adjustRightInd w:val="0"/>
        <w:snapToGrid w:val="0"/>
        <w:spacing w:line="560" w:lineRule="exact"/>
        <w:ind w:firstLine="640" w:firstLineChars="200"/>
        <w:rPr>
          <w:rFonts w:hint="default" w:eastAsia="仿宋_GB2312"/>
          <w:sz w:val="32"/>
          <w:szCs w:val="28"/>
          <w:lang w:val="en-US" w:eastAsia="zh-CN"/>
        </w:rPr>
      </w:pPr>
      <w:r>
        <w:rPr>
          <w:rFonts w:hint="eastAsia" w:eastAsia="仿宋_GB2312"/>
          <w:sz w:val="32"/>
          <w:szCs w:val="28"/>
          <w:lang w:val="en-US" w:eastAsia="zh-CN"/>
        </w:rPr>
        <w:t>2、CI 5985（色淀）原料质量证明</w:t>
      </w:r>
    </w:p>
    <w:p w14:paraId="470C5DF5">
      <w:pPr>
        <w:adjustRightInd w:val="0"/>
        <w:snapToGrid w:val="0"/>
        <w:spacing w:line="560" w:lineRule="exact"/>
        <w:ind w:firstLine="640" w:firstLineChars="200"/>
        <w:rPr>
          <w:rFonts w:eastAsia="仿宋_GB2312"/>
          <w:sz w:val="32"/>
          <w:szCs w:val="28"/>
        </w:rPr>
      </w:pPr>
      <w:r>
        <w:rPr>
          <w:rFonts w:hint="eastAsia" w:eastAsia="仿宋_GB2312"/>
          <w:sz w:val="32"/>
          <w:szCs w:val="28"/>
          <w:lang w:val="en-US" w:eastAsia="zh-CN"/>
        </w:rPr>
        <w:t>3</w:t>
      </w:r>
      <w:r>
        <w:rPr>
          <w:rFonts w:hint="eastAsia" w:eastAsia="仿宋_GB2312"/>
          <w:sz w:val="32"/>
          <w:szCs w:val="28"/>
        </w:rPr>
        <w:t>、产品的微生物、有害物质和二</w:t>
      </w:r>
      <w:r>
        <w:rPr>
          <w:rFonts w:hint="eastAsia" w:asciiTheme="minorEastAsia" w:hAnsiTheme="minorEastAsia" w:eastAsiaTheme="minorEastAsia"/>
          <w:sz w:val="32"/>
          <w:szCs w:val="28"/>
        </w:rPr>
        <w:t>噁</w:t>
      </w:r>
      <w:r>
        <w:rPr>
          <w:rFonts w:hint="eastAsia" w:eastAsia="仿宋_GB2312"/>
          <w:sz w:val="32"/>
          <w:szCs w:val="28"/>
        </w:rPr>
        <w:t>烷的检测报告（见化妆品注册检验报告G</w:t>
      </w:r>
      <w:r>
        <w:rPr>
          <w:rFonts w:hint="eastAsia" w:eastAsia="仿宋_GB2312"/>
          <w:sz w:val="32"/>
          <w:szCs w:val="28"/>
          <w:lang w:val="en-US" w:eastAsia="zh-CN"/>
        </w:rPr>
        <w:t>F</w:t>
      </w:r>
      <w:r>
        <w:rPr>
          <w:rFonts w:hint="eastAsia" w:eastAsia="仿宋_GB2312"/>
          <w:sz w:val="32"/>
          <w:szCs w:val="28"/>
        </w:rPr>
        <w:t>xxxxxx），产品中仲链烷胺和亚硝胺（</w:t>
      </w:r>
      <w:r>
        <w:rPr>
          <w:rFonts w:eastAsia="仿宋_GB2312"/>
          <w:sz w:val="32"/>
          <w:szCs w:val="28"/>
        </w:rPr>
        <w:t>N-亚硝基化合物</w:t>
      </w:r>
      <w:r>
        <w:rPr>
          <w:rFonts w:hint="eastAsia" w:eastAsia="仿宋_GB2312"/>
          <w:sz w:val="32"/>
          <w:szCs w:val="28"/>
        </w:rPr>
        <w:t>）的检验报告（xxxx），产品中二甘醇和农药残留的检验报告（xxxx），产品中苯酚的检验报告（xxx）</w:t>
      </w:r>
    </w:p>
    <w:p w14:paraId="68E3910D">
      <w:pPr>
        <w:adjustRightInd w:val="0"/>
        <w:snapToGrid w:val="0"/>
        <w:spacing w:line="56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4、产品防腐效能评估或测试结论</w:t>
      </w:r>
    </w:p>
    <w:p w14:paraId="03AADB14">
      <w:pPr>
        <w:adjustRightInd w:val="0"/>
        <w:snapToGrid w:val="0"/>
        <w:spacing w:line="56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5、</w:t>
      </w:r>
      <w:r>
        <w:rPr>
          <w:rFonts w:hint="eastAsia" w:eastAsia="仿宋_GB2312"/>
          <w:sz w:val="32"/>
          <w:szCs w:val="28"/>
        </w:rPr>
        <w:t>产品的</w:t>
      </w:r>
      <w:r>
        <w:rPr>
          <w:rFonts w:hint="eastAsia" w:eastAsia="仿宋_GB2312"/>
          <w:sz w:val="32"/>
          <w:szCs w:val="28"/>
          <w:lang w:val="en-US" w:eastAsia="zh-CN"/>
        </w:rPr>
        <w:t>稳定性评估或测试结论</w:t>
      </w:r>
    </w:p>
    <w:p w14:paraId="23F6EC33">
      <w:pPr>
        <w:adjustRightInd w:val="0"/>
        <w:snapToGrid w:val="0"/>
        <w:spacing w:line="56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6、产品的包装相容性评估或测试结论</w:t>
      </w:r>
    </w:p>
    <w:p w14:paraId="34E121D6">
      <w:pPr>
        <w:adjustRightInd w:val="0"/>
        <w:snapToGrid w:val="0"/>
        <w:spacing w:line="560" w:lineRule="exact"/>
        <w:rPr>
          <w:rFonts w:hint="eastAsia" w:eastAsia="仿宋_GB2312"/>
          <w:sz w:val="32"/>
          <w:szCs w:val="28"/>
          <w:lang w:val="en-US" w:eastAsia="zh-CN"/>
        </w:rPr>
      </w:pPr>
      <w:r>
        <w:rPr>
          <w:rFonts w:hint="eastAsia" w:eastAsia="仿宋_GB2312"/>
          <w:sz w:val="32"/>
          <w:szCs w:val="28"/>
          <w:lang w:val="en-US" w:eastAsia="zh-CN"/>
        </w:rPr>
        <w:br w:type="page"/>
      </w:r>
    </w:p>
    <w:p w14:paraId="73F56BE7">
      <w:pPr>
        <w:rPr>
          <w:rFonts w:hint="eastAsia"/>
          <w:lang w:val="en-US" w:eastAsia="zh-CN"/>
        </w:rPr>
      </w:pPr>
      <w:r>
        <w:rPr>
          <w:rFonts w:hint="eastAsia"/>
          <w:lang w:val="en-US" w:eastAsia="zh-CN"/>
        </w:rPr>
        <w:t>附录3</w:t>
      </w:r>
    </w:p>
    <w:p w14:paraId="7FD30C59">
      <w:pPr>
        <w:pStyle w:val="2"/>
        <w:spacing w:line="360" w:lineRule="auto"/>
        <w:jc w:val="center"/>
        <w:rPr>
          <w:rFonts w:hint="eastAsia" w:ascii="宋体" w:hAnsi="宋体" w:eastAsia="宋体" w:cs="Times New Roman"/>
          <w:b/>
          <w:bCs/>
          <w:color w:val="000000" w:themeColor="text1"/>
          <w:sz w:val="44"/>
          <w:szCs w:val="44"/>
          <w14:textFill>
            <w14:solidFill>
              <w14:schemeClr w14:val="tx1"/>
            </w14:solidFill>
          </w14:textFill>
        </w:rPr>
      </w:pPr>
      <w:r>
        <w:rPr>
          <w:rFonts w:hint="eastAsia" w:ascii="宋体" w:hAnsi="宋体" w:eastAsia="宋体" w:cs="Times New Roman"/>
          <w:b/>
          <w:bCs/>
          <w:color w:val="000000" w:themeColor="text1"/>
          <w:sz w:val="44"/>
          <w:szCs w:val="44"/>
          <w:lang w:val="en-US" w:eastAsia="zh-CN"/>
          <w14:textFill>
            <w14:solidFill>
              <w14:schemeClr w14:val="tx1"/>
            </w14:solidFill>
          </w14:textFill>
        </w:rPr>
        <w:t>化妆品</w:t>
      </w:r>
      <w:r>
        <w:rPr>
          <w:rFonts w:ascii="宋体" w:hAnsi="宋体" w:eastAsia="宋体" w:cs="Times New Roman"/>
          <w:b/>
          <w:bCs/>
          <w:color w:val="000000" w:themeColor="text1"/>
          <w:sz w:val="44"/>
          <w:szCs w:val="44"/>
          <w14:textFill>
            <w14:solidFill>
              <w14:schemeClr w14:val="tx1"/>
            </w14:solidFill>
          </w14:textFill>
        </w:rPr>
        <w:t>防腐效能</w:t>
      </w:r>
      <w:r>
        <w:rPr>
          <w:rFonts w:hint="eastAsia" w:ascii="宋体" w:hAnsi="宋体" w:eastAsia="宋体" w:cs="Times New Roman"/>
          <w:b/>
          <w:bCs/>
          <w:color w:val="000000" w:themeColor="text1"/>
          <w:sz w:val="44"/>
          <w:szCs w:val="44"/>
          <w:lang w:val="en-US" w:eastAsia="zh-CN"/>
          <w14:textFill>
            <w14:solidFill>
              <w14:schemeClr w14:val="tx1"/>
            </w14:solidFill>
          </w14:textFill>
        </w:rPr>
        <w:t>测试</w:t>
      </w:r>
      <w:r>
        <w:rPr>
          <w:rFonts w:ascii="宋体" w:hAnsi="宋体" w:eastAsia="宋体" w:cs="Times New Roman"/>
          <w:b/>
          <w:bCs/>
          <w:color w:val="000000" w:themeColor="text1"/>
          <w:sz w:val="44"/>
          <w:szCs w:val="44"/>
          <w14:textFill>
            <w14:solidFill>
              <w14:schemeClr w14:val="tx1"/>
            </w14:solidFill>
          </w14:textFill>
        </w:rPr>
        <w:t>评估结论</w:t>
      </w:r>
    </w:p>
    <w:p w14:paraId="32D8481E">
      <w:pPr>
        <w:spacing w:after="0" w:line="360" w:lineRule="auto"/>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b/>
          <w:bCs/>
          <w:sz w:val="28"/>
          <w:szCs w:val="28"/>
          <w:lang w:val="en-US" w:eastAsia="zh-CN"/>
        </w:rPr>
        <w:t>一、</w:t>
      </w:r>
      <w:r>
        <w:rPr>
          <w:rFonts w:hint="eastAsia" w:ascii="宋体" w:hAnsi="宋体"/>
          <w:b/>
          <w:bCs/>
          <w:sz w:val="28"/>
          <w:szCs w:val="28"/>
        </w:rPr>
        <w:t>产品名称：</w:t>
      </w:r>
      <w:r>
        <w:rPr>
          <w:rFonts w:hint="eastAsia" w:ascii="宋体" w:hAnsi="宋体" w:eastAsia="宋体" w:cs="宋体"/>
          <w:b w:val="0"/>
          <w:bCs w:val="0"/>
          <w:sz w:val="28"/>
          <w:szCs w:val="28"/>
        </w:rPr>
        <w:t>xxxx</w:t>
      </w:r>
      <w:r>
        <w:rPr>
          <w:rFonts w:hint="eastAsia" w:ascii="宋体" w:hAnsi="宋体" w:cs="宋体"/>
          <w:b w:val="0"/>
          <w:bCs w:val="0"/>
          <w:sz w:val="28"/>
          <w:szCs w:val="28"/>
          <w:lang w:val="en-US" w:eastAsia="zh-CN"/>
        </w:rPr>
        <w:t>口红</w:t>
      </w:r>
    </w:p>
    <w:p w14:paraId="1C84F532">
      <w:pPr>
        <w:pStyle w:val="37"/>
        <w:spacing w:before="0" w:beforeAutospacing="0" w:after="0" w:afterAutospacing="0" w:line="360" w:lineRule="auto"/>
        <w:textAlignment w:val="baseline"/>
        <w:rPr>
          <w:rFonts w:ascii="宋体" w:hAnsi="宋体" w:eastAsia="宋体" w:cs="Times New Roman (正文 CS 字体)"/>
          <w:color w:val="7F7F7F" w:themeColor="background1" w:themeShade="80"/>
          <w:sz w:val="28"/>
          <w:szCs w:val="28"/>
        </w:rPr>
      </w:pPr>
      <w:r>
        <w:rPr>
          <w:rFonts w:hint="eastAsia" w:ascii="宋体" w:hAnsi="宋体" w:eastAsia="宋体" w:cs="Times New Roman (正文 CS 字体)"/>
          <w:b/>
          <w:bCs/>
          <w:sz w:val="28"/>
          <w:szCs w:val="28"/>
          <w:lang w:val="en-US" w:eastAsia="zh-CN"/>
        </w:rPr>
        <w:t>二、测试</w:t>
      </w:r>
      <w:r>
        <w:rPr>
          <w:rFonts w:hint="eastAsia" w:ascii="宋体" w:hAnsi="宋体" w:eastAsia="宋体" w:cs="Times New Roman (正文 CS 字体)"/>
          <w:b/>
          <w:bCs/>
          <w:sz w:val="28"/>
          <w:szCs w:val="28"/>
        </w:rPr>
        <w:t>评估依据：</w:t>
      </w:r>
      <w:r>
        <w:rPr>
          <w:rFonts w:hint="eastAsia" w:ascii="黑体" w:hAnsi="黑体" w:eastAsia="黑体" w:cs="黑体"/>
          <w:color w:val="auto"/>
          <w:sz w:val="21"/>
          <w:szCs w:val="21"/>
        </w:rPr>
        <w:t>（注：根据实际情况进行勾选，可多选）</w:t>
      </w:r>
    </w:p>
    <w:p w14:paraId="409BB9E9">
      <w:pPr>
        <w:pStyle w:val="37"/>
        <w:spacing w:before="0" w:beforeAutospacing="0" w:after="240" w:afterAutospacing="0"/>
        <w:ind w:left="274"/>
        <w:textAlignment w:val="baseline"/>
        <w:rPr>
          <w:rFonts w:ascii="宋体" w:hAnsi="宋体" w:eastAsia="宋体" w:cs="Times New Roman (正文 CS 字体)"/>
          <w:sz w:val="28"/>
          <w:szCs w:val="28"/>
        </w:rPr>
      </w:pPr>
      <w:sdt>
        <w:sdtPr>
          <w:rPr>
            <w:rFonts w:hint="eastAsia" w:ascii="宋体" w:hAnsi="宋体" w:eastAsia="宋体" w:cs="Times New Roman (正文 CS 字体)"/>
            <w:sz w:val="28"/>
            <w:szCs w:val="28"/>
          </w:rPr>
          <w:id w:val="-518550616"/>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根据</w:t>
      </w:r>
      <w:r>
        <w:rPr>
          <w:rFonts w:hint="eastAsia" w:eastAsia="宋体" w:cs="Times New Roman (正文 CS 字体)"/>
          <w:sz w:val="28"/>
          <w:szCs w:val="28"/>
          <w:lang w:val="en-US" w:eastAsia="zh-CN"/>
        </w:rPr>
        <w:t>技术规范、</w:t>
      </w:r>
      <w:r>
        <w:rPr>
          <w:rFonts w:eastAsia="宋体" w:cs="Times New Roman (正文 CS 字体)"/>
          <w:sz w:val="28"/>
          <w:szCs w:val="28"/>
        </w:rPr>
        <w:t>技术</w:t>
      </w:r>
      <w:r>
        <w:rPr>
          <w:rFonts w:hint="eastAsia" w:eastAsia="宋体" w:cs="Times New Roman (正文 CS 字体)"/>
          <w:sz w:val="28"/>
          <w:szCs w:val="28"/>
          <w:lang w:val="en-US" w:eastAsia="zh-CN"/>
        </w:rPr>
        <w:t>指南</w:t>
      </w:r>
      <w:r>
        <w:rPr>
          <w:rFonts w:eastAsia="宋体" w:cs="Times New Roman (正文 CS 字体)"/>
          <w:sz w:val="28"/>
          <w:szCs w:val="28"/>
        </w:rPr>
        <w:t>、国家标准、行业标准或国际标准</w:t>
      </w:r>
      <w:r>
        <w:rPr>
          <w:rFonts w:hint="eastAsia" w:eastAsia="宋体" w:cs="Times New Roman (正文 CS 字体)"/>
          <w:sz w:val="28"/>
          <w:szCs w:val="28"/>
          <w:lang w:val="en-US" w:eastAsia="zh-CN"/>
        </w:rPr>
        <w:t>等</w:t>
      </w:r>
      <w:r>
        <w:rPr>
          <w:rFonts w:eastAsia="宋体" w:cs="Times New Roman (正文 CS 字体)"/>
          <w:sz w:val="28"/>
          <w:szCs w:val="28"/>
        </w:rPr>
        <w:t>开展的相关研究（</w:t>
      </w:r>
      <w:r>
        <w:rPr>
          <w:rFonts w:hint="eastAsia" w:ascii="宋体" w:hAnsi="宋体" w:eastAsia="宋体" w:cs="宋体"/>
          <w:sz w:val="28"/>
          <w:szCs w:val="28"/>
        </w:rPr>
        <w:t>具体参考</w:t>
      </w:r>
      <w:r>
        <w:rPr>
          <w:rFonts w:hint="eastAsia" w:ascii="宋体" w:hAnsi="宋体" w:eastAsia="宋体" w:cs="宋体"/>
          <w:sz w:val="28"/>
          <w:szCs w:val="28"/>
          <w:lang w:val="en-US" w:eastAsia="zh-CN"/>
        </w:rPr>
        <w:t>文件</w:t>
      </w:r>
      <w:r>
        <w:rPr>
          <w:rFonts w:hint="eastAsia" w:ascii="宋体" w:hAnsi="宋体" w:eastAsia="宋体" w:cs="宋体"/>
          <w:sz w:val="28"/>
          <w:szCs w:val="28"/>
        </w:rPr>
        <w:t>名称和编号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14:paraId="518758AA">
      <w:pPr>
        <w:pStyle w:val="37"/>
        <w:spacing w:before="0" w:beforeAutospacing="0" w:after="240" w:afterAutospacing="0"/>
        <w:ind w:left="270"/>
        <w:textAlignment w:val="baseline"/>
        <w:rPr>
          <w:rFonts w:eastAsia="宋体" w:cs="Times New Roman (正文 CS 字体)"/>
          <w:sz w:val="28"/>
          <w:szCs w:val="28"/>
        </w:rPr>
      </w:pPr>
      <w:sdt>
        <w:sdtPr>
          <w:rPr>
            <w:rFonts w:hint="eastAsia" w:ascii="宋体" w:hAnsi="宋体" w:eastAsia="宋体" w:cs="Times New Roman (正文 CS 字体)"/>
            <w:sz w:val="28"/>
            <w:szCs w:val="28"/>
          </w:rPr>
          <w:id w:val="-51776101"/>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自建测试或评估方法对化妆品的防腐</w:t>
      </w:r>
      <w:r>
        <w:rPr>
          <w:rFonts w:hint="eastAsia" w:eastAsia="宋体" w:cs="Times New Roman (正文 CS 字体)"/>
          <w:sz w:val="28"/>
          <w:szCs w:val="28"/>
          <w:lang w:val="en-US" w:eastAsia="zh-CN"/>
        </w:rPr>
        <w:t>效能</w:t>
      </w:r>
      <w:r>
        <w:rPr>
          <w:rFonts w:eastAsia="宋体" w:cs="Times New Roman (正文 CS 字体)"/>
          <w:sz w:val="28"/>
          <w:szCs w:val="28"/>
        </w:rPr>
        <w:t>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hint="eastAsia" w:ascii="宋体" w:hAnsi="宋体" w:eastAsia="宋体" w:cs="宋体"/>
          <w:sz w:val="28"/>
          <w:szCs w:val="28"/>
          <w:lang w:val="en-US" w:eastAsia="zh-CN"/>
        </w:rPr>
        <w:t>自建方法名称和</w:t>
      </w:r>
      <w:r>
        <w:rPr>
          <w:rFonts w:hint="eastAsia" w:ascii="宋体" w:hAnsi="宋体" w:eastAsia="宋体" w:cs="宋体"/>
          <w:sz w:val="28"/>
          <w:szCs w:val="28"/>
        </w:rPr>
        <w:t>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14:paraId="20A971C2">
      <w:pPr>
        <w:pStyle w:val="37"/>
        <w:spacing w:before="0" w:beforeAutospacing="0" w:after="240" w:afterAutospacing="0"/>
        <w:ind w:left="274"/>
        <w:textAlignment w:val="baseline"/>
        <w:rPr>
          <w:rFonts w:hint="eastAsia" w:eastAsia="宋体" w:cs="Times New Roman (正文 CS 字体)"/>
          <w:sz w:val="28"/>
          <w:szCs w:val="28"/>
        </w:rPr>
      </w:pPr>
      <w:sdt>
        <w:sdtPr>
          <w:rPr>
            <w:rFonts w:hint="eastAsia" w:eastAsia="宋体" w:cs="Times New Roman (正文 CS 字体)"/>
            <w:sz w:val="28"/>
            <w:szCs w:val="28"/>
          </w:rPr>
          <w:id w:val="1849135966"/>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ascii="Segoe UI Symbol" w:hAnsi="Segoe UI Symbol" w:eastAsia="宋体" w:cs="Segoe UI Symbol"/>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其它（请举出</w:t>
      </w:r>
      <w:r>
        <w:rPr>
          <w:rFonts w:hint="eastAsia" w:eastAsia="宋体" w:cs="Times New Roman (正文 CS 字体)"/>
          <w:sz w:val="28"/>
          <w:szCs w:val="28"/>
          <w:lang w:val="en-US" w:eastAsia="zh-CN"/>
        </w:rPr>
        <w:t>具体内容</w:t>
      </w:r>
      <w:r>
        <w:rPr>
          <w:rFonts w:hint="eastAsia" w:eastAsia="宋体" w:cs="Times New Roman (正文 CS 字体)"/>
          <w:sz w:val="28"/>
          <w:szCs w:val="28"/>
        </w:rPr>
        <w:t>）</w:t>
      </w:r>
    </w:p>
    <w:p w14:paraId="4F0899C5">
      <w:pPr>
        <w:pStyle w:val="37"/>
        <w:spacing w:before="0" w:beforeAutospacing="0" w:after="0" w:afterAutospacing="0" w:line="360" w:lineRule="auto"/>
        <w:textAlignment w:val="baseline"/>
        <w:rPr>
          <w:rFonts w:hint="eastAsia" w:ascii="宋体" w:hAnsi="宋体" w:eastAsia="宋体" w:cs="Times New Roman (正文 CS 字体)"/>
          <w:b/>
          <w:bCs/>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(包含试验起止日期、试验样品、测试菌株、中和剂、试验结果等内容描述</w:t>
      </w:r>
      <w:r>
        <w:rPr>
          <w:rFonts w:hint="eastAsia" w:ascii="黑体" w:hAnsi="黑体" w:eastAsia="黑体" w:cs="黑体"/>
          <w:color w:val="auto"/>
          <w:sz w:val="21"/>
          <w:szCs w:val="21"/>
        </w:rPr>
        <w:t>）</w:t>
      </w:r>
    </w:p>
    <w:p w14:paraId="4FE1DEDD">
      <w:pPr>
        <w:spacing w:after="0" w:line="360" w:lineRule="auto"/>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评估结论：</w:t>
      </w:r>
    </w:p>
    <w:p w14:paraId="4C96EBFA">
      <w:pPr>
        <w:pStyle w:val="37"/>
        <w:spacing w:before="0" w:beforeAutospacing="0" w:after="240" w:afterAutospacing="0"/>
        <w:ind w:left="274"/>
        <w:textAlignment w:val="baseline"/>
        <w:rPr>
          <w:rFonts w:eastAsia="宋体" w:cs="Times New Roman (正文 CS 字体)"/>
          <w:sz w:val="28"/>
          <w:szCs w:val="28"/>
        </w:rPr>
      </w:pPr>
      <w:sdt>
        <w:sdtPr>
          <w:rPr>
            <w:rFonts w:ascii="宋体" w:hAnsi="宋体" w:eastAsia="宋体" w:cs="Times New Roman (正文 CS 字体)"/>
            <w:sz w:val="28"/>
            <w:szCs w:val="28"/>
          </w:rPr>
          <w:id w:val="1730810392"/>
          <w14:checkbox>
            <w14:checked w14:val="0"/>
            <w14:checkedState w14:val="2612" w14:font="MS Gothic"/>
            <w14:uncheckedState w14:val="2610" w14:font="MS Gothic"/>
          </w14:checkbox>
        </w:sdtPr>
        <w:sdtEndPr>
          <w:rPr>
            <w:rFonts w:ascii="宋体" w:hAnsi="宋体" w:eastAsia="宋体" w:cs="Times New Roman (正文 CS 字体)"/>
            <w:sz w:val="28"/>
            <w:szCs w:val="28"/>
          </w:rPr>
        </w:sdtEndPr>
        <w:sdtContent>
          <w:r>
            <w:rPr>
              <w:rFonts w:ascii="MS Gothic" w:hAnsi="MS Gothic" w:eastAsia="MS Gothic" w:cs="Times New Roman (正文 CS 字体)"/>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经对化妆品防腐效能研究结果进行系统分析，结合产品特性、产品配方及产品包装等，进行综合研判。基于现有的知识水平，在正常使用条件下，本产品防腐效能良好，未预见对消费者构成潜在的微生物安全风险。</w:t>
      </w:r>
    </w:p>
    <w:p w14:paraId="2EFD1B11">
      <w:pPr>
        <w:pStyle w:val="37"/>
        <w:spacing w:before="0" w:beforeAutospacing="0" w:after="240" w:afterAutospacing="0"/>
        <w:ind w:left="274"/>
        <w:textAlignment w:val="baseline"/>
        <w:rPr>
          <w:rFonts w:eastAsia="宋体" w:cs="Times New Roman (正文 CS 字体)"/>
          <w:sz w:val="28"/>
          <w:szCs w:val="28"/>
        </w:rPr>
      </w:pPr>
      <w:sdt>
        <w:sdtPr>
          <w:rPr>
            <w:rFonts w:ascii="宋体" w:hAnsi="宋体" w:eastAsia="宋体" w:cs="Times New Roman (正文 CS 字体)"/>
            <w:sz w:val="28"/>
            <w:szCs w:val="28"/>
          </w:rPr>
          <w:id w:val="-1307544387"/>
          <w14:checkbox>
            <w14:checked w14:val="0"/>
            <w14:checkedState w14:val="2612" w14:font="MS Gothic"/>
            <w14:uncheckedState w14:val="2610" w14:font="MS Gothic"/>
          </w14:checkbox>
        </w:sdtPr>
        <w:sdtEndPr>
          <w:rPr>
            <w:rFonts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经对产品特性、产品配方及产品包装等进行综合研判，认为在正常使用条件下，本产品为低微生物风险产品，未预见对消费者构成潜在的微生物安全风险，无需进行测试。</w:t>
      </w:r>
    </w:p>
    <w:p w14:paraId="1A9041A5">
      <w:pPr>
        <w:spacing w:after="0" w:line="360" w:lineRule="auto"/>
        <w:rPr>
          <w:rFonts w:hint="eastAsia" w:ascii="宋体" w:hAnsi="宋体"/>
          <w:b/>
          <w:bCs/>
          <w:sz w:val="28"/>
          <w:szCs w:val="28"/>
          <w:lang w:val="en-US" w:eastAsia="zh-CN"/>
        </w:rPr>
      </w:pPr>
      <w:r>
        <w:rPr>
          <w:rFonts w:hint="eastAsia" w:ascii="宋体" w:hAnsi="宋体"/>
          <w:b/>
          <w:bCs/>
          <w:sz w:val="28"/>
          <w:szCs w:val="28"/>
          <w:lang w:val="en-US" w:eastAsia="zh-CN"/>
        </w:rPr>
        <w:t>五、承诺</w:t>
      </w:r>
    </w:p>
    <w:p w14:paraId="0A99117E">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cs="Times New Roman"/>
          <w:color w:val="000000" w:themeColor="text1"/>
          <w:sz w:val="28"/>
          <w:szCs w:val="28"/>
          <w14:textFill>
            <w14:solidFill>
              <w14:schemeClr w14:val="tx1"/>
            </w14:solidFill>
          </w14:textFill>
        </w:rPr>
        <w:t>对于本产品防腐有效性的评估过程及评估结论的科学性、准确性和真实性负责。</w:t>
      </w:r>
    </w:p>
    <w:p w14:paraId="37D1BFEE">
      <w:pPr>
        <w:spacing w:before="0" w:after="0" w:line="400" w:lineRule="exact"/>
        <w:ind w:right="280"/>
        <w:jc w:val="right"/>
        <w:rPr>
          <w:rFonts w:ascii="宋体" w:hAnsi="宋体" w:cs="Times New Roman"/>
          <w:sz w:val="28"/>
          <w:szCs w:val="28"/>
        </w:rPr>
      </w:pPr>
    </w:p>
    <w:p w14:paraId="7756A725">
      <w:pPr>
        <w:spacing w:before="0" w:after="0" w:line="400" w:lineRule="exact"/>
        <w:jc w:val="right"/>
        <w:rPr>
          <w:rFonts w:ascii="宋体" w:hAnsi="宋体" w:cs="Times New Roman"/>
          <w:sz w:val="28"/>
          <w:szCs w:val="28"/>
        </w:rPr>
      </w:pPr>
      <w:r>
        <w:rPr>
          <w:rFonts w:ascii="宋体" w:hAnsi="宋体" w:cs="Times New Roman"/>
          <w:sz w:val="28"/>
          <w:szCs w:val="28"/>
        </w:rPr>
        <w:t>化妆品注册人/备案人（签章）</w:t>
      </w:r>
    </w:p>
    <w:p w14:paraId="0F42EA28">
      <w:pPr>
        <w:spacing w:before="0" w:after="0" w:line="400" w:lineRule="exact"/>
        <w:jc w:val="right"/>
        <w:rPr>
          <w:rFonts w:ascii="宋体" w:hAnsi="宋体" w:cs="Times New Roman"/>
          <w:sz w:val="28"/>
          <w:szCs w:val="28"/>
        </w:rPr>
      </w:pPr>
      <w:r>
        <w:rPr>
          <w:rFonts w:ascii="宋体" w:hAnsi="宋体" w:cs="Times New Roman"/>
          <w:sz w:val="28"/>
          <w:szCs w:val="28"/>
        </w:rPr>
        <w:t>20XX年XX月XX日</w:t>
      </w:r>
    </w:p>
    <w:p w14:paraId="1DF124A1">
      <w:pPr>
        <w:spacing w:before="0" w:after="0" w:line="400" w:lineRule="exact"/>
        <w:jc w:val="right"/>
        <w:rPr>
          <w:rFonts w:ascii="宋体" w:hAnsi="宋体" w:cs="Times New Roman"/>
          <w:sz w:val="28"/>
          <w:szCs w:val="28"/>
        </w:rPr>
      </w:pPr>
    </w:p>
    <w:p w14:paraId="7F7F1C7F">
      <w:pPr>
        <w:adjustRightInd w:val="0"/>
        <w:snapToGrid w:val="0"/>
        <w:spacing w:line="560" w:lineRule="exact"/>
        <w:rPr>
          <w:rFonts w:hint="eastAsia" w:eastAsia="仿宋_GB2312"/>
          <w:sz w:val="32"/>
          <w:szCs w:val="28"/>
          <w:lang w:val="en-US" w:eastAsia="zh-CN"/>
        </w:rPr>
      </w:pPr>
    </w:p>
    <w:p w14:paraId="072CB443">
      <w:pPr>
        <w:adjustRightInd w:val="0"/>
        <w:snapToGrid w:val="0"/>
        <w:spacing w:line="560" w:lineRule="exact"/>
        <w:rPr>
          <w:rFonts w:hint="eastAsia" w:eastAsia="仿宋_GB2312"/>
          <w:sz w:val="32"/>
          <w:szCs w:val="28"/>
          <w:lang w:val="en-US" w:eastAsia="zh-CN"/>
        </w:rPr>
      </w:pPr>
      <w:r>
        <w:rPr>
          <w:rFonts w:hint="eastAsia" w:eastAsia="仿宋_GB2312"/>
          <w:sz w:val="32"/>
          <w:szCs w:val="28"/>
          <w:lang w:val="en-US" w:eastAsia="zh-CN"/>
        </w:rPr>
        <w:br w:type="page"/>
      </w:r>
    </w:p>
    <w:p w14:paraId="40859101">
      <w:pPr>
        <w:rPr>
          <w:rFonts w:hint="eastAsia"/>
          <w:lang w:val="en-US" w:eastAsia="zh-CN"/>
        </w:rPr>
      </w:pPr>
      <w:r>
        <w:rPr>
          <w:rFonts w:hint="eastAsia"/>
          <w:lang w:val="en-US" w:eastAsia="zh-CN"/>
        </w:rPr>
        <w:t>附录4</w:t>
      </w:r>
    </w:p>
    <w:p w14:paraId="14EBC8E8">
      <w:pPr>
        <w:pStyle w:val="2"/>
        <w:spacing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化妆品</w:t>
      </w:r>
      <w:r>
        <w:rPr>
          <w:rFonts w:hint="eastAsia" w:ascii="Times New Roman" w:hAnsi="Times New Roman" w:eastAsia="宋体" w:cs="Times New Roman"/>
          <w:b/>
          <w:bCs/>
          <w:color w:val="000000" w:themeColor="text1"/>
          <w:sz w:val="44"/>
          <w:szCs w:val="44"/>
          <w14:textFill>
            <w14:solidFill>
              <w14:schemeClr w14:val="tx1"/>
            </w14:solidFill>
          </w14:textFill>
        </w:rPr>
        <w:t>稳定性</w:t>
      </w: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测试</w:t>
      </w:r>
      <w:r>
        <w:rPr>
          <w:rFonts w:hint="eastAsia" w:ascii="Times New Roman" w:hAnsi="Times New Roman" w:eastAsia="宋体" w:cs="Times New Roman"/>
          <w:b/>
          <w:bCs/>
          <w:color w:val="000000" w:themeColor="text1"/>
          <w:sz w:val="44"/>
          <w:szCs w:val="44"/>
          <w14:textFill>
            <w14:solidFill>
              <w14:schemeClr w14:val="tx1"/>
            </w14:solidFill>
          </w14:textFill>
        </w:rPr>
        <w:t>评估结论</w:t>
      </w:r>
    </w:p>
    <w:p w14:paraId="45693AED">
      <w:pPr>
        <w:spacing w:after="0" w:line="360" w:lineRule="auto"/>
        <w:rPr>
          <w:rFonts w:hint="default" w:ascii="宋体" w:hAnsi="宋体" w:eastAsia="宋体"/>
          <w:b/>
          <w:bCs/>
          <w:sz w:val="28"/>
          <w:szCs w:val="28"/>
          <w:lang w:val="en-US" w:eastAsia="zh-CN"/>
        </w:rPr>
      </w:pPr>
      <w:r>
        <w:rPr>
          <w:rFonts w:hint="eastAsia" w:ascii="宋体" w:hAnsi="宋体"/>
          <w:b/>
          <w:bCs/>
          <w:sz w:val="28"/>
          <w:szCs w:val="28"/>
          <w:lang w:val="en-US" w:eastAsia="zh-CN"/>
        </w:rPr>
        <w:t>一、</w:t>
      </w:r>
      <w:r>
        <w:rPr>
          <w:rFonts w:hint="eastAsia" w:ascii="宋体" w:hAnsi="宋体"/>
          <w:b/>
          <w:bCs/>
          <w:sz w:val="28"/>
          <w:szCs w:val="28"/>
        </w:rPr>
        <w:t>产品名称：</w:t>
      </w:r>
      <w:r>
        <w:rPr>
          <w:rFonts w:hint="eastAsia" w:ascii="宋体" w:hAnsi="宋体" w:eastAsia="宋体" w:cs="宋体"/>
          <w:b w:val="0"/>
          <w:bCs w:val="0"/>
          <w:sz w:val="28"/>
          <w:szCs w:val="28"/>
        </w:rPr>
        <w:t>xxxx</w:t>
      </w:r>
      <w:r>
        <w:rPr>
          <w:rFonts w:hint="eastAsia" w:ascii="宋体" w:hAnsi="宋体" w:cs="宋体"/>
          <w:b w:val="0"/>
          <w:bCs w:val="0"/>
          <w:sz w:val="28"/>
          <w:szCs w:val="28"/>
          <w:lang w:val="en-US" w:eastAsia="zh-CN"/>
        </w:rPr>
        <w:t>口红</w:t>
      </w:r>
    </w:p>
    <w:p w14:paraId="1E6F4D29">
      <w:pPr>
        <w:pStyle w:val="37"/>
        <w:spacing w:before="0" w:beforeAutospacing="0" w:after="0" w:afterAutospacing="0" w:line="360" w:lineRule="auto"/>
        <w:textAlignment w:val="baseline"/>
        <w:rPr>
          <w:rFonts w:ascii="宋体" w:hAnsi="宋体" w:eastAsia="宋体" w:cs="Times New Roman (正文 CS 字体)"/>
          <w:sz w:val="28"/>
          <w:szCs w:val="28"/>
        </w:rPr>
      </w:pPr>
      <w:r>
        <w:rPr>
          <w:rFonts w:hint="eastAsia" w:ascii="宋体" w:hAnsi="宋体" w:eastAsia="宋体" w:cs="Times New Roman (正文 CS 字体)"/>
          <w:b/>
          <w:bCs/>
          <w:sz w:val="28"/>
          <w:szCs w:val="28"/>
          <w:lang w:val="en-US" w:eastAsia="zh-CN"/>
        </w:rPr>
        <w:t>二、测试</w:t>
      </w:r>
      <w:r>
        <w:rPr>
          <w:rFonts w:hint="eastAsia" w:ascii="宋体" w:hAnsi="宋体" w:eastAsia="宋体" w:cs="Times New Roman (正文 CS 字体)"/>
          <w:b/>
          <w:bCs/>
          <w:sz w:val="28"/>
          <w:szCs w:val="28"/>
        </w:rPr>
        <w:t>评估依据：</w:t>
      </w:r>
      <w:r>
        <w:rPr>
          <w:rFonts w:hint="eastAsia" w:ascii="黑体" w:hAnsi="黑体" w:eastAsia="黑体" w:cs="黑体"/>
          <w:color w:val="auto"/>
          <w:sz w:val="21"/>
          <w:szCs w:val="21"/>
        </w:rPr>
        <w:t>（注：根据实际情况进行勾选，可多选）</w:t>
      </w:r>
    </w:p>
    <w:p w14:paraId="1EBE441A">
      <w:pPr>
        <w:pStyle w:val="37"/>
        <w:spacing w:before="0" w:beforeAutospacing="0" w:after="0" w:afterAutospacing="0" w:line="360" w:lineRule="auto"/>
        <w:ind w:left="270"/>
        <w:textAlignment w:val="baseline"/>
        <w:rPr>
          <w:rFonts w:eastAsia="宋体" w:cs="Times New Roman (正文 CS 字体)"/>
          <w:sz w:val="28"/>
          <w:szCs w:val="28"/>
        </w:rPr>
      </w:pPr>
      <w:sdt>
        <w:sdtPr>
          <w:rPr>
            <w:rFonts w:hint="eastAsia" w:eastAsia="宋体" w:cs="Times New Roman (正文 CS 字体)"/>
            <w:sz w:val="28"/>
            <w:szCs w:val="28"/>
          </w:rPr>
          <w:id w:val="-1728287665"/>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hint="eastAsia" w:ascii="MS Gothic" w:hAnsi="MS Gothic" w:eastAsia="MS Gothic" w:cs="Times New Roman (正文 CS 字体)"/>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根据</w:t>
      </w:r>
      <w:r>
        <w:rPr>
          <w:rFonts w:hint="eastAsia" w:eastAsia="宋体" w:cs="Times New Roman (正文 CS 字体)"/>
          <w:sz w:val="28"/>
          <w:szCs w:val="28"/>
          <w:lang w:val="en-US" w:eastAsia="zh-CN"/>
        </w:rPr>
        <w:t>技术规范、</w:t>
      </w:r>
      <w:r>
        <w:rPr>
          <w:rFonts w:hint="eastAsia" w:eastAsia="宋体" w:cs="Times New Roman (正文 CS 字体)"/>
          <w:sz w:val="28"/>
          <w:szCs w:val="28"/>
        </w:rPr>
        <w:t>技术</w:t>
      </w:r>
      <w:r>
        <w:rPr>
          <w:rFonts w:hint="eastAsia" w:eastAsia="宋体" w:cs="Times New Roman (正文 CS 字体)"/>
          <w:sz w:val="28"/>
          <w:szCs w:val="28"/>
          <w:lang w:val="en-US" w:eastAsia="zh-CN"/>
        </w:rPr>
        <w:t>指南</w:t>
      </w:r>
      <w:r>
        <w:rPr>
          <w:rFonts w:hint="eastAsia" w:eastAsia="宋体" w:cs="Times New Roman (正文 CS 字体)"/>
          <w:sz w:val="28"/>
          <w:szCs w:val="28"/>
        </w:rPr>
        <w:t>、国家标准、行业标准</w:t>
      </w:r>
      <w:r>
        <w:rPr>
          <w:rFonts w:hint="eastAsia" w:eastAsia="宋体" w:cs="Times New Roman (正文 CS 字体)"/>
          <w:sz w:val="28"/>
          <w:szCs w:val="28"/>
          <w:lang w:val="en-US" w:eastAsia="zh-CN"/>
        </w:rPr>
        <w:t>或</w:t>
      </w:r>
      <w:r>
        <w:rPr>
          <w:rFonts w:hint="eastAsia" w:eastAsia="宋体" w:cs="Times New Roman (正文 CS 字体)"/>
          <w:sz w:val="28"/>
          <w:szCs w:val="28"/>
        </w:rPr>
        <w:t>国际标准</w:t>
      </w:r>
      <w:r>
        <w:rPr>
          <w:rFonts w:hint="eastAsia" w:eastAsia="宋体" w:cs="Times New Roman (正文 CS 字体)"/>
          <w:sz w:val="28"/>
          <w:szCs w:val="28"/>
          <w:lang w:val="en-US" w:eastAsia="zh-CN"/>
        </w:rPr>
        <w:t>等</w:t>
      </w:r>
      <w:r>
        <w:rPr>
          <w:rFonts w:hint="eastAsia" w:eastAsia="宋体" w:cs="Times New Roman (正文 CS 字体)"/>
          <w:sz w:val="28"/>
          <w:szCs w:val="28"/>
        </w:rPr>
        <w:t>开展的相关研究（企业提供参考具体</w:t>
      </w:r>
      <w:r>
        <w:rPr>
          <w:rFonts w:hint="eastAsia" w:eastAsia="宋体" w:cs="Times New Roman (正文 CS 字体)"/>
          <w:sz w:val="28"/>
          <w:szCs w:val="28"/>
          <w:lang w:val="en-US" w:eastAsia="zh-CN"/>
        </w:rPr>
        <w:t>文件</w:t>
      </w:r>
      <w:r>
        <w:rPr>
          <w:rFonts w:hint="eastAsia" w:eastAsia="宋体" w:cs="Times New Roman (正文 CS 字体)"/>
          <w:sz w:val="28"/>
          <w:szCs w:val="28"/>
        </w:rPr>
        <w:t>名称和编号）；</w:t>
      </w:r>
    </w:p>
    <w:p w14:paraId="6BAA91FE">
      <w:pPr>
        <w:pStyle w:val="37"/>
        <w:suppressLineNumbers w:val="0"/>
        <w:bidi w:val="0"/>
        <w:spacing w:before="0" w:beforeAutospacing="0" w:after="0" w:afterAutospacing="0" w:line="360" w:lineRule="auto"/>
        <w:ind w:left="270" w:right="0"/>
        <w:jc w:val="left"/>
        <w:rPr>
          <w:rFonts w:eastAsia="宋体" w:cs="Times New Roman (正文 CS 字体)"/>
          <w:sz w:val="28"/>
          <w:szCs w:val="28"/>
        </w:rPr>
      </w:pPr>
      <w:sdt>
        <w:sdtPr>
          <w:rPr>
            <w:rFonts w:eastAsia="宋体" w:cs="Times New Roman (正文 CS 字体)"/>
            <w:sz w:val="28"/>
            <w:szCs w:val="28"/>
          </w:rPr>
          <w:id w:val="-1862654797"/>
          <w14:checkbox>
            <w14:checked w14:val="0"/>
            <w14:checkedState w14:val="2612" w14:font="MS Gothic"/>
            <w14:uncheckedState w14:val="2610" w14:font="MS Gothic"/>
          </w14:checkbox>
        </w:sdtPr>
        <w:sdtEndPr>
          <w:rPr>
            <w:rFonts w:eastAsia="宋体" w:cs="Times New Roman (正文 CS 字体)"/>
            <w:sz w:val="28"/>
            <w:szCs w:val="28"/>
          </w:rPr>
        </w:sdtEndPr>
        <w:sdtContent>
          <w:r>
            <w:rPr>
              <w:rFonts w:ascii="MS Gothic" w:hAnsi="MS Gothic" w:eastAsia="MS Gothic" w:cs="MS Gothic"/>
              <w:sz w:val="28"/>
              <w:szCs w:val="28"/>
            </w:rPr>
            <w:t>☐</w:t>
          </w:r>
        </w:sdtContent>
      </w:sdt>
      <w:r>
        <w:rPr>
          <w:rFonts w:eastAsia="宋体" w:cs="Times New Roman (正文 CS 字体)"/>
          <w:sz w:val="28"/>
          <w:szCs w:val="28"/>
        </w:rPr>
        <w:t xml:space="preserve"> 自建测试或评估方法对化妆品的稳定性开展的研究报告；方法经过企业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eastAsia="宋体" w:cs="Times New Roman (正文 CS 字体)"/>
          <w:sz w:val="28"/>
          <w:szCs w:val="28"/>
          <w:lang w:eastAsia="zh-CN"/>
        </w:rPr>
        <w:t>（企业提供内部标准操作规程</w:t>
      </w:r>
      <w:r>
        <w:rPr>
          <w:rFonts w:hint="eastAsia" w:eastAsia="宋体" w:cs="Times New Roman (正文 CS 字体)"/>
          <w:sz w:val="28"/>
          <w:szCs w:val="28"/>
        </w:rPr>
        <w:t>名称和编号</w:t>
      </w:r>
      <w:r>
        <w:rPr>
          <w:rFonts w:eastAsia="宋体" w:cs="Times New Roman (正文 CS 字体)"/>
          <w:sz w:val="28"/>
          <w:szCs w:val="28"/>
          <w:lang w:eastAsia="zh-CN"/>
        </w:rPr>
        <w:t>）</w:t>
      </w:r>
      <w:r>
        <w:rPr>
          <w:rFonts w:hint="eastAsia" w:eastAsia="宋体" w:cs="Times New Roman (正文 CS 字体)"/>
          <w:sz w:val="28"/>
          <w:szCs w:val="28"/>
          <w:lang w:eastAsia="zh-CN"/>
        </w:rPr>
        <w:t>；</w:t>
      </w:r>
    </w:p>
    <w:p w14:paraId="41B81B21">
      <w:pPr>
        <w:pStyle w:val="37"/>
        <w:spacing w:before="0" w:beforeAutospacing="0" w:after="0" w:afterAutospacing="0" w:line="360" w:lineRule="auto"/>
        <w:ind w:left="270"/>
        <w:textAlignment w:val="baseline"/>
        <w:rPr>
          <w:rFonts w:eastAsia="宋体" w:cs="Times New Roman (正文 CS 字体)"/>
          <w:sz w:val="28"/>
          <w:szCs w:val="28"/>
        </w:rPr>
      </w:pPr>
      <w:sdt>
        <w:sdtPr>
          <w:rPr>
            <w:rFonts w:eastAsia="宋体" w:cs="Times New Roman (正文 CS 字体)"/>
            <w:sz w:val="28"/>
            <w:szCs w:val="28"/>
          </w:rPr>
          <w:id w:val="-613127210"/>
          <w14:checkbox>
            <w14:checked w14:val="0"/>
            <w14:checkedState w14:val="2612" w14:font="MS Gothic"/>
            <w14:uncheckedState w14:val="2610" w14:font="MS Gothic"/>
          </w14:checkbox>
        </w:sdtPr>
        <w:sdtEndPr>
          <w:rPr>
            <w:rFonts w:eastAsia="宋体" w:cs="Times New Roman (正文 CS 字体)"/>
            <w:sz w:val="28"/>
            <w:szCs w:val="28"/>
          </w:rPr>
        </w:sdtEndPr>
        <w:sdtContent>
          <w:r>
            <w:rPr>
              <w:rFonts w:ascii="MS Gothic" w:hAnsi="MS Gothic" w:eastAsia="MS Gothic" w:cs="Times New Roman (正文 CS 字体)"/>
              <w:sz w:val="28"/>
              <w:szCs w:val="28"/>
            </w:rPr>
            <w:t>☐</w:t>
          </w:r>
        </w:sdtContent>
      </w:sdt>
      <w:r>
        <w:rPr>
          <w:rFonts w:eastAsia="宋体" w:cs="Times New Roman (正文 CS 字体)"/>
          <w:sz w:val="28"/>
          <w:szCs w:val="28"/>
        </w:rPr>
        <w:t xml:space="preserve"> 其它：（</w:t>
      </w:r>
      <w:r>
        <w:rPr>
          <w:rFonts w:hint="eastAsia" w:eastAsia="宋体" w:cs="Times New Roman (正文 CS 字体)"/>
          <w:sz w:val="28"/>
          <w:szCs w:val="28"/>
        </w:rPr>
        <w:t>请举出</w:t>
      </w:r>
      <w:r>
        <w:rPr>
          <w:rFonts w:hint="eastAsia" w:eastAsia="宋体" w:cs="Times New Roman (正文 CS 字体)"/>
          <w:sz w:val="28"/>
          <w:szCs w:val="28"/>
          <w:lang w:val="en-US" w:eastAsia="zh-CN"/>
        </w:rPr>
        <w:t>具体内容</w:t>
      </w:r>
      <w:r>
        <w:rPr>
          <w:rFonts w:eastAsia="宋体" w:cs="Times New Roman (正文 CS 字体)"/>
          <w:sz w:val="28"/>
          <w:szCs w:val="28"/>
        </w:rPr>
        <w:t>）</w:t>
      </w:r>
    </w:p>
    <w:p w14:paraId="271A1251">
      <w:pPr>
        <w:pStyle w:val="37"/>
        <w:spacing w:before="0" w:beforeAutospacing="0" w:after="0" w:afterAutospacing="0" w:line="360" w:lineRule="auto"/>
        <w:textAlignment w:val="baseline"/>
        <w:rPr>
          <w:rFonts w:hint="default" w:eastAsia="宋体" w:cs="Times New Roman (正文 CS 字体)"/>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(包含试验起止日期，试验样品、试验方法、试验考察项目、试验结果等内容描述</w:t>
      </w:r>
      <w:r>
        <w:rPr>
          <w:rFonts w:hint="eastAsia" w:ascii="黑体" w:hAnsi="黑体" w:eastAsia="黑体" w:cs="黑体"/>
          <w:color w:val="auto"/>
          <w:sz w:val="21"/>
          <w:szCs w:val="21"/>
        </w:rPr>
        <w:t>）</w:t>
      </w:r>
    </w:p>
    <w:p w14:paraId="5BF99FD5">
      <w:pPr>
        <w:spacing w:after="0" w:line="360" w:lineRule="auto"/>
        <w:rPr>
          <w:rFonts w:ascii="宋体" w:hAnsi="宋体"/>
          <w:sz w:val="28"/>
          <w:szCs w:val="28"/>
        </w:rPr>
      </w:pPr>
      <w:r>
        <w:rPr>
          <w:rFonts w:hint="eastAsia" w:ascii="宋体" w:hAnsi="宋体"/>
          <w:b/>
          <w:bCs/>
          <w:sz w:val="28"/>
          <w:szCs w:val="28"/>
          <w:lang w:val="en-US" w:eastAsia="zh-CN"/>
        </w:rPr>
        <w:t>四、</w:t>
      </w:r>
      <w:r>
        <w:rPr>
          <w:rFonts w:ascii="宋体" w:hAnsi="宋体"/>
          <w:b/>
          <w:bCs/>
          <w:sz w:val="28"/>
          <w:szCs w:val="28"/>
        </w:rPr>
        <w:t>评估结论：</w:t>
      </w:r>
      <w:r>
        <w:rPr>
          <w:rFonts w:ascii="宋体" w:hAnsi="宋体"/>
          <w:sz w:val="28"/>
          <w:szCs w:val="28"/>
        </w:rPr>
        <w:t>经对化妆品稳定性研究结果进行系统分析，结合产品特性和产品配方等进行综合研判，基于现有的知识水平，在正常可预见的存储条件下，本产品的稳定性可达XX个月。</w:t>
      </w:r>
    </w:p>
    <w:p w14:paraId="68769D0F">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jc w:val="left"/>
        <w:textAlignment w:val="auto"/>
        <w:rPr>
          <w:rFonts w:hint="eastAsia" w:ascii="宋体" w:hAnsi="宋体"/>
          <w:b/>
          <w:bCs/>
          <w:sz w:val="28"/>
          <w:szCs w:val="28"/>
          <w:lang w:val="en-US" w:eastAsia="zh-CN"/>
        </w:rPr>
      </w:pPr>
      <w:r>
        <w:rPr>
          <w:rFonts w:hint="eastAsia" w:ascii="宋体" w:hAnsi="宋体"/>
          <w:b/>
          <w:bCs/>
          <w:sz w:val="28"/>
          <w:szCs w:val="28"/>
          <w:lang w:val="en-US" w:eastAsia="zh-CN"/>
        </w:rPr>
        <w:t>五、承诺</w:t>
      </w:r>
    </w:p>
    <w:p w14:paraId="4065A991">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hint="eastAsia" w:cs="Times New Roman"/>
          <w:color w:val="000000" w:themeColor="text1"/>
          <w:sz w:val="28"/>
          <w:szCs w:val="28"/>
          <w14:textFill>
            <w14:solidFill>
              <w14:schemeClr w14:val="tx1"/>
            </w14:solidFill>
          </w14:textFill>
        </w:rPr>
        <w:t>对于本产品稳定性的评估过程及评估结论的科学性、准确性和真实性负责。</w:t>
      </w:r>
    </w:p>
    <w:p w14:paraId="3A2A8828">
      <w:pPr>
        <w:spacing w:after="0" w:line="400" w:lineRule="exact"/>
        <w:ind w:right="880"/>
        <w:rPr>
          <w:rFonts w:ascii="宋体" w:hAnsi="宋体" w:cs="Times New Roman"/>
          <w:sz w:val="32"/>
          <w:szCs w:val="32"/>
        </w:rPr>
      </w:pPr>
    </w:p>
    <w:p w14:paraId="762054C5">
      <w:pPr>
        <w:spacing w:after="0" w:line="400" w:lineRule="exact"/>
        <w:jc w:val="right"/>
        <w:rPr>
          <w:rFonts w:ascii="宋体" w:hAnsi="宋体" w:cs="Times New Roman"/>
          <w:sz w:val="28"/>
          <w:szCs w:val="28"/>
        </w:rPr>
      </w:pPr>
    </w:p>
    <w:p w14:paraId="31455FC6">
      <w:pPr>
        <w:spacing w:after="0" w:line="400" w:lineRule="exact"/>
        <w:jc w:val="right"/>
        <w:rPr>
          <w:rFonts w:ascii="宋体" w:hAnsi="宋体" w:cs="Times New Roman"/>
          <w:sz w:val="28"/>
          <w:szCs w:val="28"/>
        </w:rPr>
      </w:pPr>
      <w:r>
        <w:rPr>
          <w:rFonts w:ascii="宋体" w:hAnsi="宋体" w:cs="Times New Roman"/>
          <w:sz w:val="28"/>
          <w:szCs w:val="28"/>
        </w:rPr>
        <w:t>化妆品注册人/备案人（签章）</w:t>
      </w:r>
    </w:p>
    <w:p w14:paraId="53FB8614">
      <w:pPr>
        <w:spacing w:after="0" w:line="400" w:lineRule="exact"/>
        <w:jc w:val="right"/>
        <w:rPr>
          <w:rFonts w:ascii="宋体" w:hAnsi="宋体" w:cs="Times New Roman"/>
          <w:sz w:val="28"/>
          <w:szCs w:val="28"/>
        </w:rPr>
      </w:pPr>
      <w:r>
        <w:rPr>
          <w:rFonts w:ascii="宋体" w:hAnsi="宋体" w:cs="Times New Roman"/>
          <w:sz w:val="28"/>
          <w:szCs w:val="28"/>
        </w:rPr>
        <w:t>20XX年XX月XX日</w:t>
      </w:r>
    </w:p>
    <w:p w14:paraId="34522855">
      <w:pPr>
        <w:spacing w:after="0" w:line="400" w:lineRule="exact"/>
        <w:jc w:val="right"/>
        <w:rPr>
          <w:rFonts w:ascii="宋体" w:hAnsi="宋体" w:cs="Times New Roman"/>
          <w:sz w:val="28"/>
          <w:szCs w:val="28"/>
        </w:rPr>
      </w:pPr>
      <w:r>
        <w:rPr>
          <w:rFonts w:ascii="宋体" w:hAnsi="宋体" w:cs="Times New Roman"/>
          <w:sz w:val="28"/>
          <w:szCs w:val="28"/>
        </w:rPr>
        <w:br w:type="page"/>
      </w:r>
    </w:p>
    <w:p w14:paraId="603A7F5B">
      <w:pPr>
        <w:rPr>
          <w:rFonts w:hint="eastAsia"/>
          <w:lang w:val="en-US" w:eastAsia="zh-CN"/>
        </w:rPr>
      </w:pPr>
      <w:r>
        <w:rPr>
          <w:rFonts w:hint="eastAsia"/>
          <w:lang w:val="en-US" w:eastAsia="zh-CN"/>
        </w:rPr>
        <w:t>附录5</w:t>
      </w:r>
    </w:p>
    <w:p w14:paraId="28FD9A80">
      <w:pPr>
        <w:pStyle w:val="2"/>
        <w:spacing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化妆品</w:t>
      </w:r>
      <w:r>
        <w:rPr>
          <w:rFonts w:hint="eastAsia" w:ascii="Times New Roman" w:hAnsi="Times New Roman" w:eastAsia="宋体" w:cs="Times New Roman"/>
          <w:b/>
          <w:bCs/>
          <w:color w:val="000000" w:themeColor="text1"/>
          <w:sz w:val="44"/>
          <w:szCs w:val="44"/>
          <w14:textFill>
            <w14:solidFill>
              <w14:schemeClr w14:val="tx1"/>
            </w14:solidFill>
          </w14:textFill>
        </w:rPr>
        <w:t>包材相容性</w:t>
      </w: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测试</w:t>
      </w:r>
      <w:r>
        <w:rPr>
          <w:rFonts w:hint="eastAsia" w:ascii="Times New Roman" w:hAnsi="Times New Roman" w:eastAsia="宋体" w:cs="Times New Roman"/>
          <w:b/>
          <w:bCs/>
          <w:color w:val="000000" w:themeColor="text1"/>
          <w:sz w:val="44"/>
          <w:szCs w:val="44"/>
          <w14:textFill>
            <w14:solidFill>
              <w14:schemeClr w14:val="tx1"/>
            </w14:solidFill>
          </w14:textFill>
        </w:rPr>
        <w:t>评估结论</w:t>
      </w:r>
    </w:p>
    <w:p w14:paraId="6D6D26FD">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产品名称：</w:t>
      </w:r>
      <w:r>
        <w:rPr>
          <w:rFonts w:hint="eastAsia" w:ascii="宋体" w:hAnsi="宋体" w:eastAsia="宋体" w:cs="宋体"/>
          <w:b w:val="0"/>
          <w:bCs w:val="0"/>
          <w:sz w:val="28"/>
          <w:szCs w:val="28"/>
        </w:rPr>
        <w:t>xxxx</w:t>
      </w:r>
      <w:r>
        <w:rPr>
          <w:rFonts w:hint="eastAsia" w:ascii="宋体" w:hAnsi="宋体" w:cs="宋体"/>
          <w:b w:val="0"/>
          <w:bCs w:val="0"/>
          <w:sz w:val="28"/>
          <w:szCs w:val="28"/>
          <w:lang w:val="en-US" w:eastAsia="zh-CN"/>
        </w:rPr>
        <w:t>口红</w:t>
      </w:r>
    </w:p>
    <w:p w14:paraId="1119FFFD">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二、测试</w:t>
      </w:r>
      <w:r>
        <w:rPr>
          <w:rFonts w:hint="eastAsia" w:ascii="宋体" w:hAnsi="宋体" w:eastAsia="宋体" w:cs="宋体"/>
          <w:b/>
          <w:bCs/>
          <w:sz w:val="28"/>
          <w:szCs w:val="28"/>
        </w:rPr>
        <w:t>评估依据：</w:t>
      </w:r>
      <w:r>
        <w:rPr>
          <w:rFonts w:hint="eastAsia" w:ascii="黑体" w:hAnsi="黑体" w:eastAsia="黑体" w:cs="黑体"/>
          <w:color w:val="auto"/>
          <w:sz w:val="21"/>
          <w:szCs w:val="21"/>
        </w:rPr>
        <w:t>（注：根据实际情况进行勾选，可多选）</w:t>
      </w:r>
    </w:p>
    <w:p w14:paraId="76584688">
      <w:pPr>
        <w:pStyle w:val="37"/>
        <w:spacing w:before="0" w:beforeAutospacing="0" w:after="240" w:afterAutospacing="0"/>
        <w:ind w:left="274"/>
        <w:textAlignment w:val="baseline"/>
        <w:rPr>
          <w:rFonts w:ascii="宋体" w:hAnsi="宋体" w:eastAsia="宋体" w:cs="Times New Roman (正文 CS 字体)"/>
          <w:sz w:val="28"/>
          <w:szCs w:val="28"/>
        </w:rPr>
      </w:pPr>
      <w:sdt>
        <w:sdtPr>
          <w:rPr>
            <w:rFonts w:hint="eastAsia" w:ascii="宋体" w:hAnsi="宋体" w:eastAsia="宋体" w:cs="Times New Roman (正文 CS 字体)"/>
            <w:sz w:val="28"/>
            <w:szCs w:val="28"/>
          </w:rPr>
          <w:id w:val="147460005"/>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根据</w:t>
      </w:r>
      <w:r>
        <w:rPr>
          <w:rFonts w:hint="eastAsia" w:eastAsia="宋体" w:cs="Times New Roman (正文 CS 字体)"/>
          <w:sz w:val="28"/>
          <w:szCs w:val="28"/>
          <w:lang w:val="en-US" w:eastAsia="zh-CN"/>
        </w:rPr>
        <w:t>技术规范、</w:t>
      </w:r>
      <w:r>
        <w:rPr>
          <w:rFonts w:eastAsia="宋体" w:cs="Times New Roman (正文 CS 字体)"/>
          <w:sz w:val="28"/>
          <w:szCs w:val="28"/>
        </w:rPr>
        <w:t>技术</w:t>
      </w:r>
      <w:r>
        <w:rPr>
          <w:rFonts w:hint="eastAsia" w:eastAsia="宋体" w:cs="Times New Roman (正文 CS 字体)"/>
          <w:sz w:val="28"/>
          <w:szCs w:val="28"/>
          <w:lang w:val="en-US" w:eastAsia="zh-CN"/>
        </w:rPr>
        <w:t>指南</w:t>
      </w:r>
      <w:r>
        <w:rPr>
          <w:rFonts w:eastAsia="宋体" w:cs="Times New Roman (正文 CS 字体)"/>
          <w:sz w:val="28"/>
          <w:szCs w:val="28"/>
        </w:rPr>
        <w:t>、国家标准、行业标准或国际标准</w:t>
      </w:r>
      <w:r>
        <w:rPr>
          <w:rFonts w:hint="eastAsia" w:eastAsia="宋体" w:cs="Times New Roman (正文 CS 字体)"/>
          <w:sz w:val="28"/>
          <w:szCs w:val="28"/>
          <w:lang w:val="en-US" w:eastAsia="zh-CN"/>
        </w:rPr>
        <w:t>等</w:t>
      </w:r>
      <w:r>
        <w:rPr>
          <w:rFonts w:eastAsia="宋体" w:cs="Times New Roman (正文 CS 字体)"/>
          <w:sz w:val="28"/>
          <w:szCs w:val="28"/>
        </w:rPr>
        <w:t>开展的相关研究（</w:t>
      </w:r>
      <w:r>
        <w:rPr>
          <w:rFonts w:hint="eastAsia" w:ascii="宋体" w:hAnsi="宋体" w:eastAsia="宋体" w:cs="宋体"/>
          <w:sz w:val="28"/>
          <w:szCs w:val="28"/>
        </w:rPr>
        <w:t>具体参考</w:t>
      </w:r>
      <w:r>
        <w:rPr>
          <w:rFonts w:hint="eastAsia" w:ascii="宋体" w:hAnsi="宋体" w:eastAsia="宋体" w:cs="宋体"/>
          <w:sz w:val="28"/>
          <w:szCs w:val="28"/>
          <w:lang w:val="en-US" w:eastAsia="zh-CN"/>
        </w:rPr>
        <w:t>文件</w:t>
      </w:r>
      <w:r>
        <w:rPr>
          <w:rFonts w:hint="eastAsia" w:ascii="宋体" w:hAnsi="宋体" w:eastAsia="宋体" w:cs="宋体"/>
          <w:sz w:val="28"/>
          <w:szCs w:val="28"/>
        </w:rPr>
        <w:t>名称和编号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14:paraId="7CFD6FA5">
      <w:pPr>
        <w:pStyle w:val="37"/>
        <w:spacing w:before="0" w:beforeAutospacing="0" w:after="240" w:afterAutospacing="0"/>
        <w:ind w:left="270"/>
        <w:textAlignment w:val="baseline"/>
        <w:rPr>
          <w:rFonts w:eastAsia="宋体" w:cs="Times New Roman (正文 CS 字体)"/>
          <w:sz w:val="28"/>
          <w:szCs w:val="28"/>
        </w:rPr>
      </w:pPr>
      <w:sdt>
        <w:sdtPr>
          <w:rPr>
            <w:rFonts w:hint="eastAsia" w:ascii="宋体" w:hAnsi="宋体" w:eastAsia="宋体" w:cs="Times New Roman (正文 CS 字体)"/>
            <w:sz w:val="28"/>
            <w:szCs w:val="28"/>
          </w:rPr>
          <w:id w:val="147468838"/>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自建测试或评估方法对化妆品</w:t>
      </w:r>
      <w:r>
        <w:rPr>
          <w:rFonts w:hint="eastAsia" w:eastAsia="宋体" w:cs="Times New Roman (正文 CS 字体)"/>
          <w:sz w:val="28"/>
          <w:szCs w:val="28"/>
          <w:lang w:val="en-US" w:eastAsia="zh-CN"/>
        </w:rPr>
        <w:t>与包材相容性</w:t>
      </w:r>
      <w:r>
        <w:rPr>
          <w:rFonts w:eastAsia="宋体" w:cs="Times New Roman (正文 CS 字体)"/>
          <w:sz w:val="28"/>
          <w:szCs w:val="28"/>
        </w:rPr>
        <w:t>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hint="eastAsia" w:ascii="宋体" w:hAnsi="宋体" w:eastAsia="宋体" w:cs="宋体"/>
          <w:sz w:val="28"/>
          <w:szCs w:val="28"/>
          <w:lang w:val="en-US" w:eastAsia="zh-CN"/>
        </w:rPr>
        <w:t>自建方法名称和</w:t>
      </w:r>
      <w:r>
        <w:rPr>
          <w:rFonts w:hint="eastAsia" w:ascii="宋体" w:hAnsi="宋体" w:eastAsia="宋体" w:cs="宋体"/>
          <w:sz w:val="28"/>
          <w:szCs w:val="28"/>
        </w:rPr>
        <w:t>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14:paraId="4088BFFF">
      <w:pPr>
        <w:pStyle w:val="37"/>
        <w:spacing w:before="0" w:beforeAutospacing="0" w:after="240" w:afterAutospacing="0"/>
        <w:ind w:left="274"/>
        <w:textAlignment w:val="baseline"/>
        <w:rPr>
          <w:rFonts w:hint="eastAsia" w:eastAsia="宋体" w:cs="Times New Roman (正文 CS 字体)"/>
          <w:sz w:val="28"/>
          <w:szCs w:val="28"/>
        </w:rPr>
      </w:pPr>
      <w:sdt>
        <w:sdtPr>
          <w:rPr>
            <w:rFonts w:hint="eastAsia" w:eastAsia="宋体" w:cs="Times New Roman (正文 CS 字体)"/>
            <w:sz w:val="28"/>
            <w:szCs w:val="28"/>
          </w:rPr>
          <w:id w:val="147452281"/>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ascii="Segoe UI Symbol" w:hAnsi="Segoe UI Symbol" w:eastAsia="宋体" w:cs="Segoe UI Symbol"/>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其它（请举出</w:t>
      </w:r>
      <w:r>
        <w:rPr>
          <w:rFonts w:hint="eastAsia" w:eastAsia="宋体" w:cs="Times New Roman (正文 CS 字体)"/>
          <w:sz w:val="28"/>
          <w:szCs w:val="28"/>
          <w:lang w:val="en-US" w:eastAsia="zh-CN"/>
        </w:rPr>
        <w:t>具体内容</w:t>
      </w:r>
      <w:r>
        <w:rPr>
          <w:rFonts w:hint="eastAsia" w:eastAsia="宋体" w:cs="Times New Roman (正文 CS 字体)"/>
          <w:sz w:val="28"/>
          <w:szCs w:val="28"/>
        </w:rPr>
        <w:t>）</w:t>
      </w:r>
    </w:p>
    <w:p w14:paraId="4335B7A3">
      <w:pPr>
        <w:pStyle w:val="37"/>
        <w:spacing w:before="0" w:beforeAutospacing="0" w:after="0" w:afterAutospacing="0" w:line="360" w:lineRule="auto"/>
        <w:textAlignment w:val="baseline"/>
        <w:rPr>
          <w:rFonts w:hint="default" w:eastAsia="宋体" w:cs="Times New Roman (正文 CS 字体)"/>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(包含试验起止日期，试验样品、试验方法、试验项目、试验结果等内容描述</w:t>
      </w:r>
      <w:r>
        <w:rPr>
          <w:rFonts w:hint="eastAsia" w:ascii="黑体" w:hAnsi="黑体" w:eastAsia="黑体" w:cs="黑体"/>
          <w:color w:val="auto"/>
          <w:sz w:val="21"/>
          <w:szCs w:val="21"/>
        </w:rPr>
        <w:t>）</w:t>
      </w:r>
    </w:p>
    <w:p w14:paraId="28622B42">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评估结论：</w:t>
      </w:r>
      <w:r>
        <w:rPr>
          <w:rFonts w:hint="eastAsia" w:ascii="宋体" w:hAnsi="宋体" w:eastAsia="宋体" w:cs="宋体"/>
          <w:sz w:val="28"/>
          <w:szCs w:val="28"/>
        </w:rPr>
        <w:t>经对已有产品包材相容性依据资料开展评估，基于现有的知识水平，在正常使用条件下，本产品与其直接接触包材之间相容性风险可控，未预见导致化妆品产生人体健康安全性风险。</w:t>
      </w:r>
    </w:p>
    <w:p w14:paraId="2D738CDF">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jc w:val="left"/>
        <w:textAlignment w:val="auto"/>
        <w:rPr>
          <w:rFonts w:hint="eastAsia" w:ascii="宋体" w:hAnsi="宋体"/>
          <w:b/>
          <w:bCs/>
          <w:sz w:val="28"/>
          <w:szCs w:val="28"/>
          <w:lang w:val="en-US" w:eastAsia="zh-CN"/>
        </w:rPr>
      </w:pPr>
      <w:r>
        <w:rPr>
          <w:rFonts w:hint="eastAsia" w:ascii="宋体" w:hAnsi="宋体"/>
          <w:b/>
          <w:bCs/>
          <w:sz w:val="28"/>
          <w:szCs w:val="28"/>
          <w:lang w:val="en-US" w:eastAsia="zh-CN"/>
        </w:rPr>
        <w:t>五、承诺</w:t>
      </w:r>
    </w:p>
    <w:p w14:paraId="00074582">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ascii="宋体" w:hAnsi="宋体" w:cs="Times New Roman"/>
          <w:sz w:val="32"/>
          <w:szCs w:val="32"/>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hint="eastAsia" w:ascii="宋体" w:hAnsi="宋体" w:eastAsia="宋体" w:cs="宋体"/>
          <w:color w:val="000000" w:themeColor="text1"/>
          <w:sz w:val="28"/>
          <w:szCs w:val="28"/>
          <w14:textFill>
            <w14:solidFill>
              <w14:schemeClr w14:val="tx1"/>
            </w14:solidFill>
          </w14:textFill>
        </w:rPr>
        <w:t>对于本声明中的评估过程及评估结论的科学性、准确性和真实性负责。</w:t>
      </w:r>
    </w:p>
    <w:p w14:paraId="1DACA9AA">
      <w:pPr>
        <w:spacing w:after="0" w:line="400" w:lineRule="exact"/>
        <w:jc w:val="right"/>
        <w:rPr>
          <w:rFonts w:ascii="宋体" w:hAnsi="宋体" w:cs="Times New Roman"/>
          <w:sz w:val="28"/>
          <w:szCs w:val="28"/>
        </w:rPr>
      </w:pPr>
    </w:p>
    <w:p w14:paraId="65099212">
      <w:pPr>
        <w:spacing w:after="0" w:line="400" w:lineRule="exact"/>
        <w:jc w:val="right"/>
        <w:rPr>
          <w:rFonts w:ascii="宋体" w:hAnsi="宋体" w:cs="Times New Roman"/>
          <w:sz w:val="28"/>
          <w:szCs w:val="28"/>
        </w:rPr>
      </w:pPr>
      <w:r>
        <w:rPr>
          <w:rFonts w:ascii="宋体" w:hAnsi="宋体" w:cs="Times New Roman"/>
          <w:sz w:val="28"/>
          <w:szCs w:val="28"/>
        </w:rPr>
        <w:t>化妆品注册人/备案人（签章）</w:t>
      </w:r>
    </w:p>
    <w:p w14:paraId="7DEFFC97">
      <w:pPr>
        <w:spacing w:after="0" w:line="400" w:lineRule="exact"/>
        <w:jc w:val="right"/>
        <w:rPr>
          <w:rFonts w:hint="eastAsia" w:eastAsia="仿宋_GB2312"/>
          <w:sz w:val="32"/>
          <w:szCs w:val="28"/>
          <w:lang w:val="en-US" w:eastAsia="zh-CN"/>
        </w:rPr>
      </w:pPr>
      <w:r>
        <w:rPr>
          <w:rFonts w:cs="Times New Roman"/>
          <w:sz w:val="28"/>
          <w:szCs w:val="28"/>
        </w:rPr>
        <w:t>20XX年XX月XX日</w:t>
      </w:r>
    </w:p>
    <w:sectPr>
      <w:headerReference r:id="rId6" w:type="first"/>
      <w:footerReference r:id="rId7" w:type="default"/>
      <w:headerReference r:id="rId5" w:type="even"/>
      <w:type w:val="continuous"/>
      <w:pgSz w:w="11906" w:h="16838"/>
      <w:pgMar w:top="1928" w:right="1531" w:bottom="1814" w:left="1531" w:header="851" w:footer="680"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EDE0">
    <w:pPr>
      <w:pStyle w:val="6"/>
      <w:ind w:firstLine="360"/>
      <w:jc w:val="center"/>
    </w:pPr>
  </w:p>
  <w:p w14:paraId="4A865A51">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30ADA">
    <w:pPr>
      <w:pStyle w:val="7"/>
    </w:pPr>
    <w:r>
      <w:rPr>
        <w:sz w:val="18"/>
      </w:rPr>
      <w:pict>
        <v:shape id="PowerPlusWaterMarkObject24526" o:spid="_x0000_s2049" o:spt="136" type="#_x0000_t136" style="position:absolute;left:0pt;height:47.15pt;width:578.1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仅供企业参考，不作为备案评判标准"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E574">
    <w:pPr>
      <w:rPr>
        <w:rFonts w:ascii="仿宋_GB2312" w:hAnsi="仿宋_GB2312" w:eastAsia="仿宋_GB2312" w:cs="仿宋_GB2312"/>
        <w:kern w:val="0"/>
      </w:rPr>
    </w:pPr>
  </w:p>
  <w:p w14:paraId="777CB280">
    <w:pPr>
      <w:jc w:val="left"/>
      <w:rPr>
        <w:szCs w:val="21"/>
      </w:rPr>
    </w:pPr>
    <w:r>
      <w:rPr>
        <w:sz w:val="21"/>
      </w:rPr>
      <w:pict>
        <v:shape id="PowerPlusWaterMarkObject50081" o:spid="_x0000_s2050" o:spt="136" type="#_x0000_t136" style="position:absolute;left:0pt;height:47.15pt;width:578.1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仅供企业参考，不作为备案评判标准" style="font-family:微软雅黑;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369B">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640C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CD523"/>
    <w:multiLevelType w:val="singleLevel"/>
    <w:tmpl w:val="674CD523"/>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NDYyZjQ2YjFkOTA3MmZjZDllNTA4NDI4ZmQ4ZmQifQ=="/>
    <w:docVar w:name="Const_PassKey" w:val="防伪码"/>
    <w:docVar w:name="Const_PrintDate" w:val="打印日期"/>
    <w:docVar w:name="Field_IndexNO" w:val="报告编号"/>
    <w:docVar w:name="KSO_WPS_MARK_KEY" w:val="6ca63b51-40dc-47e7-9d42-41ed97510bc5"/>
  </w:docVars>
  <w:rsids>
    <w:rsidRoot w:val="00172A27"/>
    <w:rsid w:val="00000423"/>
    <w:rsid w:val="0000265C"/>
    <w:rsid w:val="0000593A"/>
    <w:rsid w:val="00010DCC"/>
    <w:rsid w:val="00011934"/>
    <w:rsid w:val="00014F00"/>
    <w:rsid w:val="00016D27"/>
    <w:rsid w:val="00016E93"/>
    <w:rsid w:val="00016EC1"/>
    <w:rsid w:val="00020F69"/>
    <w:rsid w:val="0002242D"/>
    <w:rsid w:val="00025396"/>
    <w:rsid w:val="000303DA"/>
    <w:rsid w:val="00031A5E"/>
    <w:rsid w:val="00034301"/>
    <w:rsid w:val="00041219"/>
    <w:rsid w:val="00051008"/>
    <w:rsid w:val="00051450"/>
    <w:rsid w:val="00051D8F"/>
    <w:rsid w:val="0005289C"/>
    <w:rsid w:val="00054A06"/>
    <w:rsid w:val="00054E53"/>
    <w:rsid w:val="00061F9B"/>
    <w:rsid w:val="0006364D"/>
    <w:rsid w:val="00064261"/>
    <w:rsid w:val="00064E34"/>
    <w:rsid w:val="000653C6"/>
    <w:rsid w:val="000659CE"/>
    <w:rsid w:val="00066491"/>
    <w:rsid w:val="0006686B"/>
    <w:rsid w:val="0007030E"/>
    <w:rsid w:val="0007052E"/>
    <w:rsid w:val="00071507"/>
    <w:rsid w:val="00072023"/>
    <w:rsid w:val="00074936"/>
    <w:rsid w:val="00074A1C"/>
    <w:rsid w:val="00075A60"/>
    <w:rsid w:val="000763D4"/>
    <w:rsid w:val="000771CE"/>
    <w:rsid w:val="00090237"/>
    <w:rsid w:val="0009104F"/>
    <w:rsid w:val="00094984"/>
    <w:rsid w:val="00095CA2"/>
    <w:rsid w:val="000960FD"/>
    <w:rsid w:val="000A2989"/>
    <w:rsid w:val="000A2ADC"/>
    <w:rsid w:val="000A4BD0"/>
    <w:rsid w:val="000A533B"/>
    <w:rsid w:val="000A5F93"/>
    <w:rsid w:val="000A6306"/>
    <w:rsid w:val="000B0A31"/>
    <w:rsid w:val="000B1DB8"/>
    <w:rsid w:val="000C089C"/>
    <w:rsid w:val="000C6B84"/>
    <w:rsid w:val="000C7312"/>
    <w:rsid w:val="000D06C6"/>
    <w:rsid w:val="000D1225"/>
    <w:rsid w:val="000D128C"/>
    <w:rsid w:val="000D2D36"/>
    <w:rsid w:val="000D3B40"/>
    <w:rsid w:val="000D501F"/>
    <w:rsid w:val="000D63FE"/>
    <w:rsid w:val="000E0170"/>
    <w:rsid w:val="000E1606"/>
    <w:rsid w:val="000E1732"/>
    <w:rsid w:val="000E2760"/>
    <w:rsid w:val="000E34A9"/>
    <w:rsid w:val="000E4623"/>
    <w:rsid w:val="000F0886"/>
    <w:rsid w:val="000F6C4E"/>
    <w:rsid w:val="000F70EF"/>
    <w:rsid w:val="001000C4"/>
    <w:rsid w:val="00101444"/>
    <w:rsid w:val="00101F08"/>
    <w:rsid w:val="001039CB"/>
    <w:rsid w:val="001102C1"/>
    <w:rsid w:val="00112D8C"/>
    <w:rsid w:val="00112EA9"/>
    <w:rsid w:val="00116322"/>
    <w:rsid w:val="0011640B"/>
    <w:rsid w:val="001171E8"/>
    <w:rsid w:val="001200E6"/>
    <w:rsid w:val="0012617C"/>
    <w:rsid w:val="00126D6E"/>
    <w:rsid w:val="00130592"/>
    <w:rsid w:val="00133D55"/>
    <w:rsid w:val="001350EC"/>
    <w:rsid w:val="00136AA0"/>
    <w:rsid w:val="00136D88"/>
    <w:rsid w:val="00136F6B"/>
    <w:rsid w:val="00141DB5"/>
    <w:rsid w:val="00144732"/>
    <w:rsid w:val="00145D63"/>
    <w:rsid w:val="00146B82"/>
    <w:rsid w:val="001476A0"/>
    <w:rsid w:val="0014799B"/>
    <w:rsid w:val="00150568"/>
    <w:rsid w:val="001513C0"/>
    <w:rsid w:val="00151F78"/>
    <w:rsid w:val="001548CA"/>
    <w:rsid w:val="00155C30"/>
    <w:rsid w:val="001562A7"/>
    <w:rsid w:val="0015674A"/>
    <w:rsid w:val="00156CD0"/>
    <w:rsid w:val="00157D65"/>
    <w:rsid w:val="00160B02"/>
    <w:rsid w:val="00162F89"/>
    <w:rsid w:val="00164368"/>
    <w:rsid w:val="00164840"/>
    <w:rsid w:val="00165A93"/>
    <w:rsid w:val="00165AD2"/>
    <w:rsid w:val="00166948"/>
    <w:rsid w:val="00166CB5"/>
    <w:rsid w:val="0017149E"/>
    <w:rsid w:val="00172A27"/>
    <w:rsid w:val="00173217"/>
    <w:rsid w:val="00175CEF"/>
    <w:rsid w:val="00176FF9"/>
    <w:rsid w:val="0017724C"/>
    <w:rsid w:val="0018329D"/>
    <w:rsid w:val="001838F7"/>
    <w:rsid w:val="00183DA8"/>
    <w:rsid w:val="00186786"/>
    <w:rsid w:val="00190303"/>
    <w:rsid w:val="0019201F"/>
    <w:rsid w:val="00194713"/>
    <w:rsid w:val="001977FE"/>
    <w:rsid w:val="001A0666"/>
    <w:rsid w:val="001A0B67"/>
    <w:rsid w:val="001A2E79"/>
    <w:rsid w:val="001A33CA"/>
    <w:rsid w:val="001A43D5"/>
    <w:rsid w:val="001A579A"/>
    <w:rsid w:val="001A6B1A"/>
    <w:rsid w:val="001B1E78"/>
    <w:rsid w:val="001B2BC2"/>
    <w:rsid w:val="001B4E7C"/>
    <w:rsid w:val="001B61C4"/>
    <w:rsid w:val="001B7393"/>
    <w:rsid w:val="001C035F"/>
    <w:rsid w:val="001C3EB6"/>
    <w:rsid w:val="001C3EBC"/>
    <w:rsid w:val="001C478D"/>
    <w:rsid w:val="001C492C"/>
    <w:rsid w:val="001C5EC1"/>
    <w:rsid w:val="001C66C6"/>
    <w:rsid w:val="001D021F"/>
    <w:rsid w:val="001D3923"/>
    <w:rsid w:val="001D59EC"/>
    <w:rsid w:val="001D605D"/>
    <w:rsid w:val="001D6CFC"/>
    <w:rsid w:val="001D7B00"/>
    <w:rsid w:val="001E098D"/>
    <w:rsid w:val="001E10BD"/>
    <w:rsid w:val="001E6B3D"/>
    <w:rsid w:val="001E6D45"/>
    <w:rsid w:val="001F094A"/>
    <w:rsid w:val="001F1FF8"/>
    <w:rsid w:val="001F2B35"/>
    <w:rsid w:val="001F3612"/>
    <w:rsid w:val="001F3FB0"/>
    <w:rsid w:val="001F47AD"/>
    <w:rsid w:val="00200068"/>
    <w:rsid w:val="002015A8"/>
    <w:rsid w:val="0020242C"/>
    <w:rsid w:val="00203CD3"/>
    <w:rsid w:val="00203E3E"/>
    <w:rsid w:val="00204B69"/>
    <w:rsid w:val="002056FA"/>
    <w:rsid w:val="00205EC7"/>
    <w:rsid w:val="0021054C"/>
    <w:rsid w:val="00210B6E"/>
    <w:rsid w:val="0021455C"/>
    <w:rsid w:val="002160B6"/>
    <w:rsid w:val="002164D2"/>
    <w:rsid w:val="00216C7B"/>
    <w:rsid w:val="0022067E"/>
    <w:rsid w:val="00221D9A"/>
    <w:rsid w:val="00223952"/>
    <w:rsid w:val="002300C1"/>
    <w:rsid w:val="002306D1"/>
    <w:rsid w:val="00231834"/>
    <w:rsid w:val="0023308A"/>
    <w:rsid w:val="002433A8"/>
    <w:rsid w:val="002479BF"/>
    <w:rsid w:val="00247F9A"/>
    <w:rsid w:val="00250746"/>
    <w:rsid w:val="00250D45"/>
    <w:rsid w:val="002531BF"/>
    <w:rsid w:val="00253B71"/>
    <w:rsid w:val="00256D39"/>
    <w:rsid w:val="00261690"/>
    <w:rsid w:val="002619A8"/>
    <w:rsid w:val="00261C1E"/>
    <w:rsid w:val="00266341"/>
    <w:rsid w:val="0027318F"/>
    <w:rsid w:val="002775A6"/>
    <w:rsid w:val="00277826"/>
    <w:rsid w:val="00277D15"/>
    <w:rsid w:val="0028164C"/>
    <w:rsid w:val="002818FC"/>
    <w:rsid w:val="00282590"/>
    <w:rsid w:val="00284E2A"/>
    <w:rsid w:val="0028528E"/>
    <w:rsid w:val="00285B72"/>
    <w:rsid w:val="002874CF"/>
    <w:rsid w:val="00290083"/>
    <w:rsid w:val="00290C0B"/>
    <w:rsid w:val="002944C5"/>
    <w:rsid w:val="002973E1"/>
    <w:rsid w:val="002A030C"/>
    <w:rsid w:val="002A28C1"/>
    <w:rsid w:val="002A45A8"/>
    <w:rsid w:val="002A510C"/>
    <w:rsid w:val="002A7F53"/>
    <w:rsid w:val="002B219C"/>
    <w:rsid w:val="002B30ED"/>
    <w:rsid w:val="002B37EE"/>
    <w:rsid w:val="002B62A4"/>
    <w:rsid w:val="002B6D8D"/>
    <w:rsid w:val="002C17C5"/>
    <w:rsid w:val="002C4E4A"/>
    <w:rsid w:val="002C4E9E"/>
    <w:rsid w:val="002C5CC5"/>
    <w:rsid w:val="002D14B4"/>
    <w:rsid w:val="002D19AA"/>
    <w:rsid w:val="002D3E7F"/>
    <w:rsid w:val="002D5EC4"/>
    <w:rsid w:val="002D65B7"/>
    <w:rsid w:val="002E033A"/>
    <w:rsid w:val="002E161E"/>
    <w:rsid w:val="002E30C8"/>
    <w:rsid w:val="002E4B14"/>
    <w:rsid w:val="002F007F"/>
    <w:rsid w:val="002F2964"/>
    <w:rsid w:val="002F2CC3"/>
    <w:rsid w:val="002F3A72"/>
    <w:rsid w:val="002F4896"/>
    <w:rsid w:val="002F4EB4"/>
    <w:rsid w:val="002F75E3"/>
    <w:rsid w:val="00300D34"/>
    <w:rsid w:val="0030392D"/>
    <w:rsid w:val="00304236"/>
    <w:rsid w:val="00305019"/>
    <w:rsid w:val="00306586"/>
    <w:rsid w:val="00307C46"/>
    <w:rsid w:val="003112CA"/>
    <w:rsid w:val="00315FC0"/>
    <w:rsid w:val="003168E8"/>
    <w:rsid w:val="00317029"/>
    <w:rsid w:val="00320EC3"/>
    <w:rsid w:val="00320F29"/>
    <w:rsid w:val="00322672"/>
    <w:rsid w:val="00323882"/>
    <w:rsid w:val="00323910"/>
    <w:rsid w:val="00323FD5"/>
    <w:rsid w:val="00325FF7"/>
    <w:rsid w:val="003265F9"/>
    <w:rsid w:val="00327DA1"/>
    <w:rsid w:val="00330E63"/>
    <w:rsid w:val="00331B0B"/>
    <w:rsid w:val="00332CF7"/>
    <w:rsid w:val="003330A7"/>
    <w:rsid w:val="003341D7"/>
    <w:rsid w:val="00335C90"/>
    <w:rsid w:val="0034300B"/>
    <w:rsid w:val="003479F0"/>
    <w:rsid w:val="00347BBA"/>
    <w:rsid w:val="00347CFB"/>
    <w:rsid w:val="0035031B"/>
    <w:rsid w:val="00350F10"/>
    <w:rsid w:val="003510BE"/>
    <w:rsid w:val="00351116"/>
    <w:rsid w:val="0035163B"/>
    <w:rsid w:val="00352FFE"/>
    <w:rsid w:val="003533ED"/>
    <w:rsid w:val="00357300"/>
    <w:rsid w:val="00357FE6"/>
    <w:rsid w:val="00360EF3"/>
    <w:rsid w:val="0036326B"/>
    <w:rsid w:val="0036351E"/>
    <w:rsid w:val="00363BC0"/>
    <w:rsid w:val="00365089"/>
    <w:rsid w:val="00367558"/>
    <w:rsid w:val="003678FE"/>
    <w:rsid w:val="00373132"/>
    <w:rsid w:val="00374432"/>
    <w:rsid w:val="003754B9"/>
    <w:rsid w:val="00376709"/>
    <w:rsid w:val="0039379B"/>
    <w:rsid w:val="00394B1B"/>
    <w:rsid w:val="003A1C23"/>
    <w:rsid w:val="003A5842"/>
    <w:rsid w:val="003A5C12"/>
    <w:rsid w:val="003A5C4E"/>
    <w:rsid w:val="003B0962"/>
    <w:rsid w:val="003B1685"/>
    <w:rsid w:val="003B18EB"/>
    <w:rsid w:val="003B35CD"/>
    <w:rsid w:val="003B39B2"/>
    <w:rsid w:val="003B3F47"/>
    <w:rsid w:val="003B452F"/>
    <w:rsid w:val="003C106F"/>
    <w:rsid w:val="003C2192"/>
    <w:rsid w:val="003C2496"/>
    <w:rsid w:val="003C4998"/>
    <w:rsid w:val="003C4A36"/>
    <w:rsid w:val="003C561C"/>
    <w:rsid w:val="003D08E2"/>
    <w:rsid w:val="003D1601"/>
    <w:rsid w:val="003D272A"/>
    <w:rsid w:val="003D6C28"/>
    <w:rsid w:val="003D78E8"/>
    <w:rsid w:val="003E0F00"/>
    <w:rsid w:val="003E2BB6"/>
    <w:rsid w:val="003E5138"/>
    <w:rsid w:val="003E57A2"/>
    <w:rsid w:val="003E7CB8"/>
    <w:rsid w:val="003F23D1"/>
    <w:rsid w:val="003F43B3"/>
    <w:rsid w:val="003F4D3E"/>
    <w:rsid w:val="003F53AF"/>
    <w:rsid w:val="003F553E"/>
    <w:rsid w:val="003F57F7"/>
    <w:rsid w:val="00401515"/>
    <w:rsid w:val="00402CF4"/>
    <w:rsid w:val="004037C9"/>
    <w:rsid w:val="004040ED"/>
    <w:rsid w:val="004044A8"/>
    <w:rsid w:val="004051C5"/>
    <w:rsid w:val="00405AE4"/>
    <w:rsid w:val="00406877"/>
    <w:rsid w:val="00410D1B"/>
    <w:rsid w:val="0041155C"/>
    <w:rsid w:val="004140AD"/>
    <w:rsid w:val="00414507"/>
    <w:rsid w:val="00415656"/>
    <w:rsid w:val="00420A79"/>
    <w:rsid w:val="004218DC"/>
    <w:rsid w:val="00422184"/>
    <w:rsid w:val="004221AF"/>
    <w:rsid w:val="00430EA0"/>
    <w:rsid w:val="00432281"/>
    <w:rsid w:val="004329F7"/>
    <w:rsid w:val="00432EB8"/>
    <w:rsid w:val="0044543F"/>
    <w:rsid w:val="00450EBF"/>
    <w:rsid w:val="00453B18"/>
    <w:rsid w:val="00453F14"/>
    <w:rsid w:val="00455B79"/>
    <w:rsid w:val="00456BBD"/>
    <w:rsid w:val="004624EC"/>
    <w:rsid w:val="00463C1C"/>
    <w:rsid w:val="00464CDD"/>
    <w:rsid w:val="00465C54"/>
    <w:rsid w:val="004668D0"/>
    <w:rsid w:val="00475219"/>
    <w:rsid w:val="004773D3"/>
    <w:rsid w:val="004778B5"/>
    <w:rsid w:val="004804E8"/>
    <w:rsid w:val="004828E7"/>
    <w:rsid w:val="0048576C"/>
    <w:rsid w:val="00487797"/>
    <w:rsid w:val="004879B6"/>
    <w:rsid w:val="004948AE"/>
    <w:rsid w:val="00494AF9"/>
    <w:rsid w:val="004A09AF"/>
    <w:rsid w:val="004A1724"/>
    <w:rsid w:val="004A3C7E"/>
    <w:rsid w:val="004A48F4"/>
    <w:rsid w:val="004A4F0C"/>
    <w:rsid w:val="004A5C4E"/>
    <w:rsid w:val="004A779F"/>
    <w:rsid w:val="004B0552"/>
    <w:rsid w:val="004B24D1"/>
    <w:rsid w:val="004B2860"/>
    <w:rsid w:val="004B4E32"/>
    <w:rsid w:val="004B686A"/>
    <w:rsid w:val="004C3D20"/>
    <w:rsid w:val="004C64C3"/>
    <w:rsid w:val="004D5604"/>
    <w:rsid w:val="004D7220"/>
    <w:rsid w:val="004D7576"/>
    <w:rsid w:val="004E0962"/>
    <w:rsid w:val="004E4D8B"/>
    <w:rsid w:val="004E6261"/>
    <w:rsid w:val="004E626F"/>
    <w:rsid w:val="004F073A"/>
    <w:rsid w:val="004F1E11"/>
    <w:rsid w:val="004F27D3"/>
    <w:rsid w:val="004F4265"/>
    <w:rsid w:val="004F441F"/>
    <w:rsid w:val="004F596D"/>
    <w:rsid w:val="0050179C"/>
    <w:rsid w:val="00502A2E"/>
    <w:rsid w:val="00504198"/>
    <w:rsid w:val="00504AA5"/>
    <w:rsid w:val="00504F09"/>
    <w:rsid w:val="005126CB"/>
    <w:rsid w:val="0051425A"/>
    <w:rsid w:val="00515060"/>
    <w:rsid w:val="0051707A"/>
    <w:rsid w:val="005172D2"/>
    <w:rsid w:val="00520E07"/>
    <w:rsid w:val="005236AA"/>
    <w:rsid w:val="00525512"/>
    <w:rsid w:val="00527DC8"/>
    <w:rsid w:val="00530844"/>
    <w:rsid w:val="005314E4"/>
    <w:rsid w:val="0053181E"/>
    <w:rsid w:val="005324CC"/>
    <w:rsid w:val="005325CF"/>
    <w:rsid w:val="00534504"/>
    <w:rsid w:val="005349F5"/>
    <w:rsid w:val="0054081D"/>
    <w:rsid w:val="00540BAF"/>
    <w:rsid w:val="005410CE"/>
    <w:rsid w:val="00544FBE"/>
    <w:rsid w:val="005455A8"/>
    <w:rsid w:val="0054615C"/>
    <w:rsid w:val="00551026"/>
    <w:rsid w:val="00551204"/>
    <w:rsid w:val="00551C18"/>
    <w:rsid w:val="00561E24"/>
    <w:rsid w:val="00561F7A"/>
    <w:rsid w:val="0056324D"/>
    <w:rsid w:val="0056422D"/>
    <w:rsid w:val="00564625"/>
    <w:rsid w:val="00564D6B"/>
    <w:rsid w:val="0056661D"/>
    <w:rsid w:val="00567DA8"/>
    <w:rsid w:val="00571F7F"/>
    <w:rsid w:val="00572993"/>
    <w:rsid w:val="00573488"/>
    <w:rsid w:val="00573B52"/>
    <w:rsid w:val="00577A97"/>
    <w:rsid w:val="005837AF"/>
    <w:rsid w:val="0058521C"/>
    <w:rsid w:val="00587514"/>
    <w:rsid w:val="00590490"/>
    <w:rsid w:val="00593C49"/>
    <w:rsid w:val="005946B9"/>
    <w:rsid w:val="00597253"/>
    <w:rsid w:val="005A027C"/>
    <w:rsid w:val="005A0EDB"/>
    <w:rsid w:val="005A3436"/>
    <w:rsid w:val="005A5F3A"/>
    <w:rsid w:val="005A5F66"/>
    <w:rsid w:val="005B0A4A"/>
    <w:rsid w:val="005B1456"/>
    <w:rsid w:val="005B1B7A"/>
    <w:rsid w:val="005B2A3E"/>
    <w:rsid w:val="005B3118"/>
    <w:rsid w:val="005B404F"/>
    <w:rsid w:val="005B77E9"/>
    <w:rsid w:val="005C2C45"/>
    <w:rsid w:val="005C644C"/>
    <w:rsid w:val="005D20CB"/>
    <w:rsid w:val="005D4361"/>
    <w:rsid w:val="005D5D26"/>
    <w:rsid w:val="005D7361"/>
    <w:rsid w:val="005D7901"/>
    <w:rsid w:val="005D7D24"/>
    <w:rsid w:val="005E1942"/>
    <w:rsid w:val="005E216A"/>
    <w:rsid w:val="005E4F82"/>
    <w:rsid w:val="005E6E42"/>
    <w:rsid w:val="005E7595"/>
    <w:rsid w:val="005F0F7D"/>
    <w:rsid w:val="005F1F22"/>
    <w:rsid w:val="005F2A0B"/>
    <w:rsid w:val="005F2E52"/>
    <w:rsid w:val="005F2FEF"/>
    <w:rsid w:val="005F3471"/>
    <w:rsid w:val="005F4ADA"/>
    <w:rsid w:val="005F6A21"/>
    <w:rsid w:val="0060055D"/>
    <w:rsid w:val="00602F8D"/>
    <w:rsid w:val="00603F4C"/>
    <w:rsid w:val="006052CA"/>
    <w:rsid w:val="00605AAC"/>
    <w:rsid w:val="006073F1"/>
    <w:rsid w:val="00607B0F"/>
    <w:rsid w:val="00607CDB"/>
    <w:rsid w:val="0061102C"/>
    <w:rsid w:val="00611880"/>
    <w:rsid w:val="00612531"/>
    <w:rsid w:val="006129A4"/>
    <w:rsid w:val="00614906"/>
    <w:rsid w:val="006150B1"/>
    <w:rsid w:val="0061555E"/>
    <w:rsid w:val="00616FA8"/>
    <w:rsid w:val="00621A59"/>
    <w:rsid w:val="0062479E"/>
    <w:rsid w:val="00624F8E"/>
    <w:rsid w:val="006266D9"/>
    <w:rsid w:val="00633AC5"/>
    <w:rsid w:val="0063564D"/>
    <w:rsid w:val="006363C3"/>
    <w:rsid w:val="006367A0"/>
    <w:rsid w:val="00637F3D"/>
    <w:rsid w:val="0064255D"/>
    <w:rsid w:val="006428CA"/>
    <w:rsid w:val="0064375E"/>
    <w:rsid w:val="00644387"/>
    <w:rsid w:val="00644B6E"/>
    <w:rsid w:val="00645652"/>
    <w:rsid w:val="006458A2"/>
    <w:rsid w:val="00647B08"/>
    <w:rsid w:val="00650B63"/>
    <w:rsid w:val="00651A39"/>
    <w:rsid w:val="00655FFA"/>
    <w:rsid w:val="0066092B"/>
    <w:rsid w:val="0066109B"/>
    <w:rsid w:val="00661793"/>
    <w:rsid w:val="006633E3"/>
    <w:rsid w:val="00665C3C"/>
    <w:rsid w:val="0067038A"/>
    <w:rsid w:val="0067076C"/>
    <w:rsid w:val="00673EAB"/>
    <w:rsid w:val="00676D1A"/>
    <w:rsid w:val="0068034C"/>
    <w:rsid w:val="0068129E"/>
    <w:rsid w:val="006815FB"/>
    <w:rsid w:val="00682DE1"/>
    <w:rsid w:val="00684996"/>
    <w:rsid w:val="00686078"/>
    <w:rsid w:val="0068649E"/>
    <w:rsid w:val="0068761C"/>
    <w:rsid w:val="006877FF"/>
    <w:rsid w:val="00687F54"/>
    <w:rsid w:val="00690209"/>
    <w:rsid w:val="00693537"/>
    <w:rsid w:val="00697089"/>
    <w:rsid w:val="006A070B"/>
    <w:rsid w:val="006A0F47"/>
    <w:rsid w:val="006A15C9"/>
    <w:rsid w:val="006A4685"/>
    <w:rsid w:val="006A5572"/>
    <w:rsid w:val="006A68D8"/>
    <w:rsid w:val="006A6D41"/>
    <w:rsid w:val="006A7D8E"/>
    <w:rsid w:val="006B0181"/>
    <w:rsid w:val="006B1A95"/>
    <w:rsid w:val="006B1BF1"/>
    <w:rsid w:val="006B3E40"/>
    <w:rsid w:val="006B3E76"/>
    <w:rsid w:val="006B5756"/>
    <w:rsid w:val="006B6C39"/>
    <w:rsid w:val="006B77DB"/>
    <w:rsid w:val="006B79DD"/>
    <w:rsid w:val="006C0BD2"/>
    <w:rsid w:val="006C0DC0"/>
    <w:rsid w:val="006C12C9"/>
    <w:rsid w:val="006C1D0E"/>
    <w:rsid w:val="006C35FB"/>
    <w:rsid w:val="006C4832"/>
    <w:rsid w:val="006C5A3D"/>
    <w:rsid w:val="006C691E"/>
    <w:rsid w:val="006C7898"/>
    <w:rsid w:val="006C7C75"/>
    <w:rsid w:val="006D05F4"/>
    <w:rsid w:val="006D10D6"/>
    <w:rsid w:val="006D2F6B"/>
    <w:rsid w:val="006D3D5E"/>
    <w:rsid w:val="006D456A"/>
    <w:rsid w:val="006D5E21"/>
    <w:rsid w:val="006E0335"/>
    <w:rsid w:val="006E0E17"/>
    <w:rsid w:val="006E2B5D"/>
    <w:rsid w:val="006E305E"/>
    <w:rsid w:val="006E4929"/>
    <w:rsid w:val="006E5102"/>
    <w:rsid w:val="006E6AFB"/>
    <w:rsid w:val="006F1E0E"/>
    <w:rsid w:val="006F43D9"/>
    <w:rsid w:val="006F4DB6"/>
    <w:rsid w:val="006F4E23"/>
    <w:rsid w:val="006F5836"/>
    <w:rsid w:val="006F59BA"/>
    <w:rsid w:val="006F5B51"/>
    <w:rsid w:val="007004E0"/>
    <w:rsid w:val="0070412A"/>
    <w:rsid w:val="007068FD"/>
    <w:rsid w:val="00713230"/>
    <w:rsid w:val="007136F5"/>
    <w:rsid w:val="00713A39"/>
    <w:rsid w:val="00713EA9"/>
    <w:rsid w:val="0071733A"/>
    <w:rsid w:val="007204EE"/>
    <w:rsid w:val="0072180B"/>
    <w:rsid w:val="007219CC"/>
    <w:rsid w:val="00723753"/>
    <w:rsid w:val="0072540B"/>
    <w:rsid w:val="00726337"/>
    <w:rsid w:val="00726A09"/>
    <w:rsid w:val="00727597"/>
    <w:rsid w:val="00727DE5"/>
    <w:rsid w:val="007329D0"/>
    <w:rsid w:val="00733706"/>
    <w:rsid w:val="00733B39"/>
    <w:rsid w:val="00735046"/>
    <w:rsid w:val="007442DF"/>
    <w:rsid w:val="007447EC"/>
    <w:rsid w:val="00744EFC"/>
    <w:rsid w:val="00745F18"/>
    <w:rsid w:val="00746568"/>
    <w:rsid w:val="00746879"/>
    <w:rsid w:val="00750248"/>
    <w:rsid w:val="007503C6"/>
    <w:rsid w:val="00750458"/>
    <w:rsid w:val="00750F25"/>
    <w:rsid w:val="007533BC"/>
    <w:rsid w:val="00754581"/>
    <w:rsid w:val="00754F4E"/>
    <w:rsid w:val="007579DF"/>
    <w:rsid w:val="007617AB"/>
    <w:rsid w:val="00762187"/>
    <w:rsid w:val="0076289B"/>
    <w:rsid w:val="007628EC"/>
    <w:rsid w:val="007633B0"/>
    <w:rsid w:val="00766F07"/>
    <w:rsid w:val="00770035"/>
    <w:rsid w:val="00771DA4"/>
    <w:rsid w:val="00772704"/>
    <w:rsid w:val="00773ED4"/>
    <w:rsid w:val="007771C7"/>
    <w:rsid w:val="0078004C"/>
    <w:rsid w:val="00780B15"/>
    <w:rsid w:val="00781E68"/>
    <w:rsid w:val="00783D3A"/>
    <w:rsid w:val="00785CA4"/>
    <w:rsid w:val="00786D2C"/>
    <w:rsid w:val="0079029D"/>
    <w:rsid w:val="00791491"/>
    <w:rsid w:val="007936D6"/>
    <w:rsid w:val="00795B4B"/>
    <w:rsid w:val="007975BB"/>
    <w:rsid w:val="007A0FCF"/>
    <w:rsid w:val="007A163F"/>
    <w:rsid w:val="007A5098"/>
    <w:rsid w:val="007A6A98"/>
    <w:rsid w:val="007B409A"/>
    <w:rsid w:val="007C08A4"/>
    <w:rsid w:val="007C2991"/>
    <w:rsid w:val="007C520E"/>
    <w:rsid w:val="007C64C7"/>
    <w:rsid w:val="007C6F3D"/>
    <w:rsid w:val="007C72C1"/>
    <w:rsid w:val="007D1AAB"/>
    <w:rsid w:val="007D2F1B"/>
    <w:rsid w:val="007D703F"/>
    <w:rsid w:val="007E0DE4"/>
    <w:rsid w:val="007E2375"/>
    <w:rsid w:val="007E289F"/>
    <w:rsid w:val="007E2AF0"/>
    <w:rsid w:val="007E3EB2"/>
    <w:rsid w:val="007E58D6"/>
    <w:rsid w:val="007E6573"/>
    <w:rsid w:val="007E7D50"/>
    <w:rsid w:val="007F2E97"/>
    <w:rsid w:val="007F35C3"/>
    <w:rsid w:val="007F5F8E"/>
    <w:rsid w:val="007F6C62"/>
    <w:rsid w:val="007F6CCA"/>
    <w:rsid w:val="00802441"/>
    <w:rsid w:val="00802B33"/>
    <w:rsid w:val="00803967"/>
    <w:rsid w:val="008044C1"/>
    <w:rsid w:val="00804A8C"/>
    <w:rsid w:val="0080591C"/>
    <w:rsid w:val="008060E8"/>
    <w:rsid w:val="0081156F"/>
    <w:rsid w:val="008116AF"/>
    <w:rsid w:val="00811FB1"/>
    <w:rsid w:val="0081520E"/>
    <w:rsid w:val="00815765"/>
    <w:rsid w:val="0081637A"/>
    <w:rsid w:val="00817578"/>
    <w:rsid w:val="00820135"/>
    <w:rsid w:val="00823346"/>
    <w:rsid w:val="00827A00"/>
    <w:rsid w:val="008300E3"/>
    <w:rsid w:val="00833D2B"/>
    <w:rsid w:val="008356B6"/>
    <w:rsid w:val="00835D5A"/>
    <w:rsid w:val="008377A6"/>
    <w:rsid w:val="00837FBB"/>
    <w:rsid w:val="00840DEF"/>
    <w:rsid w:val="00842F09"/>
    <w:rsid w:val="00845649"/>
    <w:rsid w:val="008457F1"/>
    <w:rsid w:val="008470FA"/>
    <w:rsid w:val="00850193"/>
    <w:rsid w:val="00850A45"/>
    <w:rsid w:val="0085363E"/>
    <w:rsid w:val="008561BD"/>
    <w:rsid w:val="008567A5"/>
    <w:rsid w:val="00856F82"/>
    <w:rsid w:val="008610ED"/>
    <w:rsid w:val="008614A8"/>
    <w:rsid w:val="00861B99"/>
    <w:rsid w:val="00862670"/>
    <w:rsid w:val="00863C35"/>
    <w:rsid w:val="00863CC0"/>
    <w:rsid w:val="00865DA6"/>
    <w:rsid w:val="0086656B"/>
    <w:rsid w:val="00870AF8"/>
    <w:rsid w:val="008719BA"/>
    <w:rsid w:val="00873918"/>
    <w:rsid w:val="00874706"/>
    <w:rsid w:val="008749C3"/>
    <w:rsid w:val="00881706"/>
    <w:rsid w:val="0088214B"/>
    <w:rsid w:val="00882E0E"/>
    <w:rsid w:val="008842AA"/>
    <w:rsid w:val="00886BB9"/>
    <w:rsid w:val="00886BC6"/>
    <w:rsid w:val="00891E34"/>
    <w:rsid w:val="00892A4B"/>
    <w:rsid w:val="00893111"/>
    <w:rsid w:val="008935D0"/>
    <w:rsid w:val="00895352"/>
    <w:rsid w:val="00896531"/>
    <w:rsid w:val="008A01E4"/>
    <w:rsid w:val="008A35EB"/>
    <w:rsid w:val="008A4360"/>
    <w:rsid w:val="008A6184"/>
    <w:rsid w:val="008A61A1"/>
    <w:rsid w:val="008B0579"/>
    <w:rsid w:val="008B5119"/>
    <w:rsid w:val="008B5212"/>
    <w:rsid w:val="008B7DF8"/>
    <w:rsid w:val="008C1F1A"/>
    <w:rsid w:val="008C287C"/>
    <w:rsid w:val="008C28C7"/>
    <w:rsid w:val="008C3285"/>
    <w:rsid w:val="008C3645"/>
    <w:rsid w:val="008C380C"/>
    <w:rsid w:val="008C461A"/>
    <w:rsid w:val="008C58D2"/>
    <w:rsid w:val="008C5ECE"/>
    <w:rsid w:val="008C6756"/>
    <w:rsid w:val="008C6CC5"/>
    <w:rsid w:val="008C74C4"/>
    <w:rsid w:val="008D23FC"/>
    <w:rsid w:val="008D3995"/>
    <w:rsid w:val="008D530F"/>
    <w:rsid w:val="008D5FE4"/>
    <w:rsid w:val="008D6E2F"/>
    <w:rsid w:val="008D7DF8"/>
    <w:rsid w:val="008E5C0C"/>
    <w:rsid w:val="008E6939"/>
    <w:rsid w:val="008E6FCF"/>
    <w:rsid w:val="008F084C"/>
    <w:rsid w:val="008F0E50"/>
    <w:rsid w:val="008F1982"/>
    <w:rsid w:val="008F2E00"/>
    <w:rsid w:val="008F3FD0"/>
    <w:rsid w:val="008F4E49"/>
    <w:rsid w:val="008F5963"/>
    <w:rsid w:val="008F6820"/>
    <w:rsid w:val="009025E6"/>
    <w:rsid w:val="00902C36"/>
    <w:rsid w:val="009047C7"/>
    <w:rsid w:val="00906DB9"/>
    <w:rsid w:val="00907EAB"/>
    <w:rsid w:val="0091035D"/>
    <w:rsid w:val="00910B7A"/>
    <w:rsid w:val="00910E64"/>
    <w:rsid w:val="0091161D"/>
    <w:rsid w:val="009148AA"/>
    <w:rsid w:val="009157E3"/>
    <w:rsid w:val="0091598F"/>
    <w:rsid w:val="00915FC8"/>
    <w:rsid w:val="0092108F"/>
    <w:rsid w:val="009214F5"/>
    <w:rsid w:val="00923B22"/>
    <w:rsid w:val="009252A2"/>
    <w:rsid w:val="00925C80"/>
    <w:rsid w:val="00926229"/>
    <w:rsid w:val="0092658F"/>
    <w:rsid w:val="00926795"/>
    <w:rsid w:val="0093147D"/>
    <w:rsid w:val="009316F1"/>
    <w:rsid w:val="00931733"/>
    <w:rsid w:val="00932C97"/>
    <w:rsid w:val="009340DE"/>
    <w:rsid w:val="00935FBE"/>
    <w:rsid w:val="0093715E"/>
    <w:rsid w:val="0094036D"/>
    <w:rsid w:val="009419F5"/>
    <w:rsid w:val="00943E7A"/>
    <w:rsid w:val="00944679"/>
    <w:rsid w:val="00944DEC"/>
    <w:rsid w:val="0094647A"/>
    <w:rsid w:val="00946C45"/>
    <w:rsid w:val="00947240"/>
    <w:rsid w:val="009507DF"/>
    <w:rsid w:val="00951AFF"/>
    <w:rsid w:val="00960F8E"/>
    <w:rsid w:val="009623F8"/>
    <w:rsid w:val="00962604"/>
    <w:rsid w:val="00962BD7"/>
    <w:rsid w:val="00963B77"/>
    <w:rsid w:val="0096735C"/>
    <w:rsid w:val="00967790"/>
    <w:rsid w:val="00970E5F"/>
    <w:rsid w:val="00972AD1"/>
    <w:rsid w:val="00972B39"/>
    <w:rsid w:val="0097437D"/>
    <w:rsid w:val="009769A5"/>
    <w:rsid w:val="009805C0"/>
    <w:rsid w:val="009840A5"/>
    <w:rsid w:val="00985196"/>
    <w:rsid w:val="00985DEB"/>
    <w:rsid w:val="00986885"/>
    <w:rsid w:val="009869EE"/>
    <w:rsid w:val="00987ED0"/>
    <w:rsid w:val="00990A1F"/>
    <w:rsid w:val="00990FAB"/>
    <w:rsid w:val="00991BF3"/>
    <w:rsid w:val="0099200C"/>
    <w:rsid w:val="009923A9"/>
    <w:rsid w:val="00993BD5"/>
    <w:rsid w:val="009952D4"/>
    <w:rsid w:val="009A0574"/>
    <w:rsid w:val="009A1829"/>
    <w:rsid w:val="009A1AF0"/>
    <w:rsid w:val="009A2336"/>
    <w:rsid w:val="009A2DB4"/>
    <w:rsid w:val="009A49E0"/>
    <w:rsid w:val="009A59DB"/>
    <w:rsid w:val="009A6951"/>
    <w:rsid w:val="009A7E8E"/>
    <w:rsid w:val="009B6847"/>
    <w:rsid w:val="009B772F"/>
    <w:rsid w:val="009C27A3"/>
    <w:rsid w:val="009C2C17"/>
    <w:rsid w:val="009C6E8C"/>
    <w:rsid w:val="009C7C82"/>
    <w:rsid w:val="009D25FA"/>
    <w:rsid w:val="009D441F"/>
    <w:rsid w:val="009D7C65"/>
    <w:rsid w:val="009E0876"/>
    <w:rsid w:val="009E091C"/>
    <w:rsid w:val="009E1355"/>
    <w:rsid w:val="009E14D7"/>
    <w:rsid w:val="009E241F"/>
    <w:rsid w:val="009E3980"/>
    <w:rsid w:val="009E3CA9"/>
    <w:rsid w:val="009E590A"/>
    <w:rsid w:val="009F0AD2"/>
    <w:rsid w:val="009F2AC4"/>
    <w:rsid w:val="009F5AEB"/>
    <w:rsid w:val="009F63A3"/>
    <w:rsid w:val="00A0056B"/>
    <w:rsid w:val="00A01064"/>
    <w:rsid w:val="00A0116B"/>
    <w:rsid w:val="00A03AD8"/>
    <w:rsid w:val="00A062F0"/>
    <w:rsid w:val="00A0794A"/>
    <w:rsid w:val="00A102BC"/>
    <w:rsid w:val="00A10809"/>
    <w:rsid w:val="00A10DE4"/>
    <w:rsid w:val="00A11281"/>
    <w:rsid w:val="00A121C0"/>
    <w:rsid w:val="00A14CF0"/>
    <w:rsid w:val="00A14D82"/>
    <w:rsid w:val="00A17D1A"/>
    <w:rsid w:val="00A17F00"/>
    <w:rsid w:val="00A20E0E"/>
    <w:rsid w:val="00A21533"/>
    <w:rsid w:val="00A215E0"/>
    <w:rsid w:val="00A24E9C"/>
    <w:rsid w:val="00A254E3"/>
    <w:rsid w:val="00A26612"/>
    <w:rsid w:val="00A2771A"/>
    <w:rsid w:val="00A3086F"/>
    <w:rsid w:val="00A351E7"/>
    <w:rsid w:val="00A37103"/>
    <w:rsid w:val="00A374BA"/>
    <w:rsid w:val="00A40BF7"/>
    <w:rsid w:val="00A419E6"/>
    <w:rsid w:val="00A4281F"/>
    <w:rsid w:val="00A43AA5"/>
    <w:rsid w:val="00A44202"/>
    <w:rsid w:val="00A462DD"/>
    <w:rsid w:val="00A53DD2"/>
    <w:rsid w:val="00A54072"/>
    <w:rsid w:val="00A55CCD"/>
    <w:rsid w:val="00A5606F"/>
    <w:rsid w:val="00A560D5"/>
    <w:rsid w:val="00A563BA"/>
    <w:rsid w:val="00A5738F"/>
    <w:rsid w:val="00A60CC0"/>
    <w:rsid w:val="00A617C2"/>
    <w:rsid w:val="00A62362"/>
    <w:rsid w:val="00A62B83"/>
    <w:rsid w:val="00A639CD"/>
    <w:rsid w:val="00A646C6"/>
    <w:rsid w:val="00A65BFC"/>
    <w:rsid w:val="00A667ED"/>
    <w:rsid w:val="00A669B8"/>
    <w:rsid w:val="00A710A9"/>
    <w:rsid w:val="00A75B8A"/>
    <w:rsid w:val="00A76184"/>
    <w:rsid w:val="00A80137"/>
    <w:rsid w:val="00A8280B"/>
    <w:rsid w:val="00A829C2"/>
    <w:rsid w:val="00A82CA2"/>
    <w:rsid w:val="00A86E5F"/>
    <w:rsid w:val="00A916AA"/>
    <w:rsid w:val="00A91B50"/>
    <w:rsid w:val="00A9473F"/>
    <w:rsid w:val="00A96089"/>
    <w:rsid w:val="00AA2F86"/>
    <w:rsid w:val="00AA30FC"/>
    <w:rsid w:val="00AA3CBD"/>
    <w:rsid w:val="00AA563A"/>
    <w:rsid w:val="00AA6894"/>
    <w:rsid w:val="00AB191C"/>
    <w:rsid w:val="00AB71C8"/>
    <w:rsid w:val="00AB7FDD"/>
    <w:rsid w:val="00AC2D33"/>
    <w:rsid w:val="00AC3221"/>
    <w:rsid w:val="00AD21A0"/>
    <w:rsid w:val="00AD53BC"/>
    <w:rsid w:val="00AE1D86"/>
    <w:rsid w:val="00AE5018"/>
    <w:rsid w:val="00AE6191"/>
    <w:rsid w:val="00AE686B"/>
    <w:rsid w:val="00AE6AAD"/>
    <w:rsid w:val="00AE7AC2"/>
    <w:rsid w:val="00AE7BE1"/>
    <w:rsid w:val="00AF07C8"/>
    <w:rsid w:val="00AF147A"/>
    <w:rsid w:val="00AF5D91"/>
    <w:rsid w:val="00AF7A37"/>
    <w:rsid w:val="00B03C14"/>
    <w:rsid w:val="00B0459E"/>
    <w:rsid w:val="00B058BA"/>
    <w:rsid w:val="00B07E96"/>
    <w:rsid w:val="00B105DC"/>
    <w:rsid w:val="00B10C5C"/>
    <w:rsid w:val="00B11072"/>
    <w:rsid w:val="00B11163"/>
    <w:rsid w:val="00B13B60"/>
    <w:rsid w:val="00B15C27"/>
    <w:rsid w:val="00B16FFF"/>
    <w:rsid w:val="00B221BE"/>
    <w:rsid w:val="00B23C82"/>
    <w:rsid w:val="00B2470D"/>
    <w:rsid w:val="00B24B87"/>
    <w:rsid w:val="00B25838"/>
    <w:rsid w:val="00B26D98"/>
    <w:rsid w:val="00B30FAC"/>
    <w:rsid w:val="00B31520"/>
    <w:rsid w:val="00B31BE1"/>
    <w:rsid w:val="00B31F59"/>
    <w:rsid w:val="00B32940"/>
    <w:rsid w:val="00B333ED"/>
    <w:rsid w:val="00B34F67"/>
    <w:rsid w:val="00B367C6"/>
    <w:rsid w:val="00B40C39"/>
    <w:rsid w:val="00B43511"/>
    <w:rsid w:val="00B43FFB"/>
    <w:rsid w:val="00B4574F"/>
    <w:rsid w:val="00B50ECA"/>
    <w:rsid w:val="00B54CEF"/>
    <w:rsid w:val="00B569D2"/>
    <w:rsid w:val="00B627D0"/>
    <w:rsid w:val="00B62FA0"/>
    <w:rsid w:val="00B63047"/>
    <w:rsid w:val="00B64617"/>
    <w:rsid w:val="00B6463D"/>
    <w:rsid w:val="00B70FB7"/>
    <w:rsid w:val="00B7441E"/>
    <w:rsid w:val="00B817FD"/>
    <w:rsid w:val="00B84EF7"/>
    <w:rsid w:val="00B86EC7"/>
    <w:rsid w:val="00B9502E"/>
    <w:rsid w:val="00B9690B"/>
    <w:rsid w:val="00B96A05"/>
    <w:rsid w:val="00B96CD3"/>
    <w:rsid w:val="00B96F28"/>
    <w:rsid w:val="00B97997"/>
    <w:rsid w:val="00BA00D5"/>
    <w:rsid w:val="00BA1FC7"/>
    <w:rsid w:val="00BB30C8"/>
    <w:rsid w:val="00BB4B23"/>
    <w:rsid w:val="00BC5883"/>
    <w:rsid w:val="00BD0E4A"/>
    <w:rsid w:val="00BD262B"/>
    <w:rsid w:val="00BD2942"/>
    <w:rsid w:val="00BD467E"/>
    <w:rsid w:val="00BD758E"/>
    <w:rsid w:val="00BD77E1"/>
    <w:rsid w:val="00BD7B6E"/>
    <w:rsid w:val="00BE0BAF"/>
    <w:rsid w:val="00BE16F8"/>
    <w:rsid w:val="00BE4B8E"/>
    <w:rsid w:val="00BE5CD9"/>
    <w:rsid w:val="00BE7ED6"/>
    <w:rsid w:val="00BE7F16"/>
    <w:rsid w:val="00BF0BB7"/>
    <w:rsid w:val="00BF17FB"/>
    <w:rsid w:val="00BF2307"/>
    <w:rsid w:val="00BF23A2"/>
    <w:rsid w:val="00BF282C"/>
    <w:rsid w:val="00BF37B0"/>
    <w:rsid w:val="00C03F17"/>
    <w:rsid w:val="00C04E2F"/>
    <w:rsid w:val="00C05E89"/>
    <w:rsid w:val="00C07D2B"/>
    <w:rsid w:val="00C14552"/>
    <w:rsid w:val="00C1570A"/>
    <w:rsid w:val="00C22B23"/>
    <w:rsid w:val="00C2318C"/>
    <w:rsid w:val="00C232E5"/>
    <w:rsid w:val="00C23A22"/>
    <w:rsid w:val="00C23D56"/>
    <w:rsid w:val="00C31ACD"/>
    <w:rsid w:val="00C32207"/>
    <w:rsid w:val="00C33A79"/>
    <w:rsid w:val="00C428FC"/>
    <w:rsid w:val="00C43BF0"/>
    <w:rsid w:val="00C45B30"/>
    <w:rsid w:val="00C46312"/>
    <w:rsid w:val="00C47940"/>
    <w:rsid w:val="00C47C16"/>
    <w:rsid w:val="00C5160B"/>
    <w:rsid w:val="00C5173F"/>
    <w:rsid w:val="00C51B28"/>
    <w:rsid w:val="00C55A40"/>
    <w:rsid w:val="00C56AD5"/>
    <w:rsid w:val="00C56BDE"/>
    <w:rsid w:val="00C57051"/>
    <w:rsid w:val="00C57201"/>
    <w:rsid w:val="00C578A0"/>
    <w:rsid w:val="00C60442"/>
    <w:rsid w:val="00C612E4"/>
    <w:rsid w:val="00C6181D"/>
    <w:rsid w:val="00C64918"/>
    <w:rsid w:val="00C73515"/>
    <w:rsid w:val="00C7533C"/>
    <w:rsid w:val="00C75B78"/>
    <w:rsid w:val="00C76FFC"/>
    <w:rsid w:val="00C80C61"/>
    <w:rsid w:val="00C8251D"/>
    <w:rsid w:val="00C82E33"/>
    <w:rsid w:val="00C83F72"/>
    <w:rsid w:val="00C842B4"/>
    <w:rsid w:val="00C91027"/>
    <w:rsid w:val="00C92BC0"/>
    <w:rsid w:val="00C94C67"/>
    <w:rsid w:val="00C9780E"/>
    <w:rsid w:val="00CA0372"/>
    <w:rsid w:val="00CA2B21"/>
    <w:rsid w:val="00CB035C"/>
    <w:rsid w:val="00CB093F"/>
    <w:rsid w:val="00CB195E"/>
    <w:rsid w:val="00CB1A11"/>
    <w:rsid w:val="00CC37C3"/>
    <w:rsid w:val="00CC3D44"/>
    <w:rsid w:val="00CC6505"/>
    <w:rsid w:val="00CC7DD4"/>
    <w:rsid w:val="00CD08FB"/>
    <w:rsid w:val="00CD14CC"/>
    <w:rsid w:val="00CD1E96"/>
    <w:rsid w:val="00CD27CB"/>
    <w:rsid w:val="00CD2DB7"/>
    <w:rsid w:val="00CD486E"/>
    <w:rsid w:val="00CE5175"/>
    <w:rsid w:val="00CE5EC5"/>
    <w:rsid w:val="00CE63B8"/>
    <w:rsid w:val="00CE7A0B"/>
    <w:rsid w:val="00CF5DC1"/>
    <w:rsid w:val="00CF5F0D"/>
    <w:rsid w:val="00CF6325"/>
    <w:rsid w:val="00CF6DA9"/>
    <w:rsid w:val="00CF7FD2"/>
    <w:rsid w:val="00D00905"/>
    <w:rsid w:val="00D024DD"/>
    <w:rsid w:val="00D03760"/>
    <w:rsid w:val="00D03FFD"/>
    <w:rsid w:val="00D051A6"/>
    <w:rsid w:val="00D05C32"/>
    <w:rsid w:val="00D10150"/>
    <w:rsid w:val="00D10829"/>
    <w:rsid w:val="00D13DEF"/>
    <w:rsid w:val="00D15C72"/>
    <w:rsid w:val="00D22D40"/>
    <w:rsid w:val="00D23F31"/>
    <w:rsid w:val="00D25055"/>
    <w:rsid w:val="00D254C4"/>
    <w:rsid w:val="00D261D8"/>
    <w:rsid w:val="00D33B6D"/>
    <w:rsid w:val="00D357EC"/>
    <w:rsid w:val="00D35857"/>
    <w:rsid w:val="00D42C3B"/>
    <w:rsid w:val="00D42F11"/>
    <w:rsid w:val="00D4413B"/>
    <w:rsid w:val="00D44B0F"/>
    <w:rsid w:val="00D4632A"/>
    <w:rsid w:val="00D50FB7"/>
    <w:rsid w:val="00D523FE"/>
    <w:rsid w:val="00D53A64"/>
    <w:rsid w:val="00D55312"/>
    <w:rsid w:val="00D55E38"/>
    <w:rsid w:val="00D56399"/>
    <w:rsid w:val="00D608B3"/>
    <w:rsid w:val="00D610CD"/>
    <w:rsid w:val="00D61B72"/>
    <w:rsid w:val="00D62EC2"/>
    <w:rsid w:val="00D63913"/>
    <w:rsid w:val="00D65D17"/>
    <w:rsid w:val="00D65E02"/>
    <w:rsid w:val="00D737F4"/>
    <w:rsid w:val="00D75E35"/>
    <w:rsid w:val="00D771E1"/>
    <w:rsid w:val="00D77340"/>
    <w:rsid w:val="00D7747C"/>
    <w:rsid w:val="00D86040"/>
    <w:rsid w:val="00D8716F"/>
    <w:rsid w:val="00D9289F"/>
    <w:rsid w:val="00D940F1"/>
    <w:rsid w:val="00D9662F"/>
    <w:rsid w:val="00D972CF"/>
    <w:rsid w:val="00D97653"/>
    <w:rsid w:val="00DA45F4"/>
    <w:rsid w:val="00DA466B"/>
    <w:rsid w:val="00DA5B1C"/>
    <w:rsid w:val="00DA6397"/>
    <w:rsid w:val="00DA7D1D"/>
    <w:rsid w:val="00DB17AB"/>
    <w:rsid w:val="00DB4C9D"/>
    <w:rsid w:val="00DB6AF0"/>
    <w:rsid w:val="00DB6BD6"/>
    <w:rsid w:val="00DB7850"/>
    <w:rsid w:val="00DC1B8D"/>
    <w:rsid w:val="00DC1E9A"/>
    <w:rsid w:val="00DC3A2D"/>
    <w:rsid w:val="00DC42E1"/>
    <w:rsid w:val="00DC561B"/>
    <w:rsid w:val="00DC6513"/>
    <w:rsid w:val="00DC65FB"/>
    <w:rsid w:val="00DC7145"/>
    <w:rsid w:val="00DC75B2"/>
    <w:rsid w:val="00DC7610"/>
    <w:rsid w:val="00DD03E3"/>
    <w:rsid w:val="00DD4D3D"/>
    <w:rsid w:val="00DD4EC1"/>
    <w:rsid w:val="00DD5350"/>
    <w:rsid w:val="00DD5C43"/>
    <w:rsid w:val="00DD784F"/>
    <w:rsid w:val="00DD7D8B"/>
    <w:rsid w:val="00DE030B"/>
    <w:rsid w:val="00DE3D91"/>
    <w:rsid w:val="00DE4132"/>
    <w:rsid w:val="00DE7F7B"/>
    <w:rsid w:val="00DF1936"/>
    <w:rsid w:val="00DF31D0"/>
    <w:rsid w:val="00DF79A0"/>
    <w:rsid w:val="00E01BC8"/>
    <w:rsid w:val="00E044C8"/>
    <w:rsid w:val="00E05A99"/>
    <w:rsid w:val="00E05B4C"/>
    <w:rsid w:val="00E07D26"/>
    <w:rsid w:val="00E13423"/>
    <w:rsid w:val="00E14ED0"/>
    <w:rsid w:val="00E15CCA"/>
    <w:rsid w:val="00E179AC"/>
    <w:rsid w:val="00E17A3E"/>
    <w:rsid w:val="00E21EF7"/>
    <w:rsid w:val="00E24E1A"/>
    <w:rsid w:val="00E256C9"/>
    <w:rsid w:val="00E2580B"/>
    <w:rsid w:val="00E25BEC"/>
    <w:rsid w:val="00E31572"/>
    <w:rsid w:val="00E31E68"/>
    <w:rsid w:val="00E3239D"/>
    <w:rsid w:val="00E33C12"/>
    <w:rsid w:val="00E34141"/>
    <w:rsid w:val="00E3569D"/>
    <w:rsid w:val="00E40BA7"/>
    <w:rsid w:val="00E41212"/>
    <w:rsid w:val="00E41A1A"/>
    <w:rsid w:val="00E465B8"/>
    <w:rsid w:val="00E4677E"/>
    <w:rsid w:val="00E614D6"/>
    <w:rsid w:val="00E61B65"/>
    <w:rsid w:val="00E6212B"/>
    <w:rsid w:val="00E62DC2"/>
    <w:rsid w:val="00E62EC5"/>
    <w:rsid w:val="00E63DD9"/>
    <w:rsid w:val="00E64816"/>
    <w:rsid w:val="00E66CB7"/>
    <w:rsid w:val="00E72EAE"/>
    <w:rsid w:val="00E73776"/>
    <w:rsid w:val="00E73B64"/>
    <w:rsid w:val="00E73E31"/>
    <w:rsid w:val="00E77E46"/>
    <w:rsid w:val="00E802E5"/>
    <w:rsid w:val="00E8220D"/>
    <w:rsid w:val="00E84535"/>
    <w:rsid w:val="00E861B9"/>
    <w:rsid w:val="00E86506"/>
    <w:rsid w:val="00E87FD2"/>
    <w:rsid w:val="00E90DD6"/>
    <w:rsid w:val="00E93EE0"/>
    <w:rsid w:val="00E93F88"/>
    <w:rsid w:val="00E956BA"/>
    <w:rsid w:val="00E96BFC"/>
    <w:rsid w:val="00E97298"/>
    <w:rsid w:val="00E978F3"/>
    <w:rsid w:val="00EA2142"/>
    <w:rsid w:val="00EA2F2E"/>
    <w:rsid w:val="00EA5562"/>
    <w:rsid w:val="00EB0073"/>
    <w:rsid w:val="00EB35A9"/>
    <w:rsid w:val="00EB39C1"/>
    <w:rsid w:val="00EB5C3A"/>
    <w:rsid w:val="00EB609C"/>
    <w:rsid w:val="00EC066F"/>
    <w:rsid w:val="00EC4AB1"/>
    <w:rsid w:val="00ED2031"/>
    <w:rsid w:val="00ED3AB3"/>
    <w:rsid w:val="00ED40E0"/>
    <w:rsid w:val="00ED440D"/>
    <w:rsid w:val="00ED70FE"/>
    <w:rsid w:val="00EE2CB5"/>
    <w:rsid w:val="00EE3893"/>
    <w:rsid w:val="00EF579E"/>
    <w:rsid w:val="00EF5D5A"/>
    <w:rsid w:val="00EF6723"/>
    <w:rsid w:val="00EF7335"/>
    <w:rsid w:val="00EF752D"/>
    <w:rsid w:val="00F00320"/>
    <w:rsid w:val="00F00553"/>
    <w:rsid w:val="00F018D7"/>
    <w:rsid w:val="00F05543"/>
    <w:rsid w:val="00F0661D"/>
    <w:rsid w:val="00F067E0"/>
    <w:rsid w:val="00F0709F"/>
    <w:rsid w:val="00F13527"/>
    <w:rsid w:val="00F16EFE"/>
    <w:rsid w:val="00F17154"/>
    <w:rsid w:val="00F226A1"/>
    <w:rsid w:val="00F262DE"/>
    <w:rsid w:val="00F30CB6"/>
    <w:rsid w:val="00F30FA1"/>
    <w:rsid w:val="00F32A99"/>
    <w:rsid w:val="00F33E37"/>
    <w:rsid w:val="00F3507C"/>
    <w:rsid w:val="00F358EA"/>
    <w:rsid w:val="00F4195A"/>
    <w:rsid w:val="00F432FE"/>
    <w:rsid w:val="00F43D03"/>
    <w:rsid w:val="00F473BE"/>
    <w:rsid w:val="00F4755C"/>
    <w:rsid w:val="00F5002D"/>
    <w:rsid w:val="00F50CFB"/>
    <w:rsid w:val="00F55B16"/>
    <w:rsid w:val="00F569F9"/>
    <w:rsid w:val="00F600B5"/>
    <w:rsid w:val="00F601D4"/>
    <w:rsid w:val="00F64776"/>
    <w:rsid w:val="00F6624B"/>
    <w:rsid w:val="00F66DF6"/>
    <w:rsid w:val="00F67F0F"/>
    <w:rsid w:val="00F702D8"/>
    <w:rsid w:val="00F70518"/>
    <w:rsid w:val="00F70691"/>
    <w:rsid w:val="00F70AD3"/>
    <w:rsid w:val="00F7272F"/>
    <w:rsid w:val="00F72E02"/>
    <w:rsid w:val="00F7327C"/>
    <w:rsid w:val="00F7463F"/>
    <w:rsid w:val="00F75816"/>
    <w:rsid w:val="00F8685B"/>
    <w:rsid w:val="00F912C3"/>
    <w:rsid w:val="00F927C7"/>
    <w:rsid w:val="00F93143"/>
    <w:rsid w:val="00F944EF"/>
    <w:rsid w:val="00F94832"/>
    <w:rsid w:val="00FA2EC6"/>
    <w:rsid w:val="00FA3162"/>
    <w:rsid w:val="00FA452D"/>
    <w:rsid w:val="00FA60C8"/>
    <w:rsid w:val="00FA7629"/>
    <w:rsid w:val="00FB050B"/>
    <w:rsid w:val="00FB0D83"/>
    <w:rsid w:val="00FB267E"/>
    <w:rsid w:val="00FB3E0B"/>
    <w:rsid w:val="00FB5E0A"/>
    <w:rsid w:val="00FB701B"/>
    <w:rsid w:val="00FC15C8"/>
    <w:rsid w:val="00FC2E24"/>
    <w:rsid w:val="00FC3F09"/>
    <w:rsid w:val="00FC47FB"/>
    <w:rsid w:val="00FC73A2"/>
    <w:rsid w:val="00FD2062"/>
    <w:rsid w:val="00FD22E5"/>
    <w:rsid w:val="00FD30D1"/>
    <w:rsid w:val="00FD443E"/>
    <w:rsid w:val="00FD557F"/>
    <w:rsid w:val="00FD754D"/>
    <w:rsid w:val="00FE442C"/>
    <w:rsid w:val="00FE5ACB"/>
    <w:rsid w:val="00FE71EB"/>
    <w:rsid w:val="00FF00C5"/>
    <w:rsid w:val="00FF248F"/>
    <w:rsid w:val="00FF68B9"/>
    <w:rsid w:val="00FF68F8"/>
    <w:rsid w:val="01B93D65"/>
    <w:rsid w:val="01C52B8A"/>
    <w:rsid w:val="01F90D59"/>
    <w:rsid w:val="02264A9E"/>
    <w:rsid w:val="02D635BB"/>
    <w:rsid w:val="034C15CD"/>
    <w:rsid w:val="05BE6220"/>
    <w:rsid w:val="06933491"/>
    <w:rsid w:val="06B95EEE"/>
    <w:rsid w:val="06C735AB"/>
    <w:rsid w:val="07193815"/>
    <w:rsid w:val="083B64E6"/>
    <w:rsid w:val="090B38AD"/>
    <w:rsid w:val="09C90B80"/>
    <w:rsid w:val="09CC68A5"/>
    <w:rsid w:val="09CF168A"/>
    <w:rsid w:val="0A4C13DB"/>
    <w:rsid w:val="0A570253"/>
    <w:rsid w:val="0A7C21D5"/>
    <w:rsid w:val="0BEC7EA0"/>
    <w:rsid w:val="0C192F2A"/>
    <w:rsid w:val="0D063BF1"/>
    <w:rsid w:val="0D436AAA"/>
    <w:rsid w:val="0D8616A1"/>
    <w:rsid w:val="0F3EAE38"/>
    <w:rsid w:val="0F577BE7"/>
    <w:rsid w:val="11175D2A"/>
    <w:rsid w:val="117017D8"/>
    <w:rsid w:val="117A2ECF"/>
    <w:rsid w:val="11A23C46"/>
    <w:rsid w:val="128516FD"/>
    <w:rsid w:val="12E0559E"/>
    <w:rsid w:val="13867403"/>
    <w:rsid w:val="138E3AD9"/>
    <w:rsid w:val="13DD5A3C"/>
    <w:rsid w:val="14D341AB"/>
    <w:rsid w:val="14FA35A4"/>
    <w:rsid w:val="14FFE20E"/>
    <w:rsid w:val="156F5D8D"/>
    <w:rsid w:val="168C41DD"/>
    <w:rsid w:val="175A6951"/>
    <w:rsid w:val="17D80E5D"/>
    <w:rsid w:val="18863040"/>
    <w:rsid w:val="18A62B93"/>
    <w:rsid w:val="18AE550D"/>
    <w:rsid w:val="19420B64"/>
    <w:rsid w:val="19FE479F"/>
    <w:rsid w:val="1BCB648E"/>
    <w:rsid w:val="1C6D218D"/>
    <w:rsid w:val="1E570D28"/>
    <w:rsid w:val="1FB385F9"/>
    <w:rsid w:val="1FE91B92"/>
    <w:rsid w:val="257F5C9F"/>
    <w:rsid w:val="25D1396C"/>
    <w:rsid w:val="27FB70A4"/>
    <w:rsid w:val="295851F0"/>
    <w:rsid w:val="29C15017"/>
    <w:rsid w:val="2A8D465A"/>
    <w:rsid w:val="2ACE62EB"/>
    <w:rsid w:val="2C4047C0"/>
    <w:rsid w:val="2C801BC6"/>
    <w:rsid w:val="2D9C28CC"/>
    <w:rsid w:val="309F0C1A"/>
    <w:rsid w:val="31234BCD"/>
    <w:rsid w:val="3169578D"/>
    <w:rsid w:val="32F9774B"/>
    <w:rsid w:val="33F2F256"/>
    <w:rsid w:val="33FFED2D"/>
    <w:rsid w:val="36C42976"/>
    <w:rsid w:val="36F5338D"/>
    <w:rsid w:val="37B02184"/>
    <w:rsid w:val="37CD36B1"/>
    <w:rsid w:val="37FF393A"/>
    <w:rsid w:val="380F5149"/>
    <w:rsid w:val="382A7CAA"/>
    <w:rsid w:val="38536ED3"/>
    <w:rsid w:val="387725FA"/>
    <w:rsid w:val="38D641A2"/>
    <w:rsid w:val="38D7622C"/>
    <w:rsid w:val="39A33C74"/>
    <w:rsid w:val="3BDE60F0"/>
    <w:rsid w:val="3BFB9483"/>
    <w:rsid w:val="3D26782E"/>
    <w:rsid w:val="3D8328FB"/>
    <w:rsid w:val="3F5BE40E"/>
    <w:rsid w:val="3F6A5050"/>
    <w:rsid w:val="3FB96EEB"/>
    <w:rsid w:val="3FFA55D5"/>
    <w:rsid w:val="3FFFEE0B"/>
    <w:rsid w:val="402604EF"/>
    <w:rsid w:val="41464F8F"/>
    <w:rsid w:val="41723032"/>
    <w:rsid w:val="42372AA5"/>
    <w:rsid w:val="43D84C74"/>
    <w:rsid w:val="43E2636A"/>
    <w:rsid w:val="44855992"/>
    <w:rsid w:val="449874E5"/>
    <w:rsid w:val="467D1614"/>
    <w:rsid w:val="469475AC"/>
    <w:rsid w:val="46C13206"/>
    <w:rsid w:val="47B63763"/>
    <w:rsid w:val="485D6518"/>
    <w:rsid w:val="48E10914"/>
    <w:rsid w:val="49902787"/>
    <w:rsid w:val="499F673A"/>
    <w:rsid w:val="4AE8321B"/>
    <w:rsid w:val="4B7C35C8"/>
    <w:rsid w:val="4B800939"/>
    <w:rsid w:val="4C1A048F"/>
    <w:rsid w:val="4C26199E"/>
    <w:rsid w:val="4C360414"/>
    <w:rsid w:val="4CA85C1C"/>
    <w:rsid w:val="4CED041B"/>
    <w:rsid w:val="4D246F39"/>
    <w:rsid w:val="4D9755D1"/>
    <w:rsid w:val="4FBE309C"/>
    <w:rsid w:val="502F808A"/>
    <w:rsid w:val="509E2486"/>
    <w:rsid w:val="512113AA"/>
    <w:rsid w:val="512E6DE1"/>
    <w:rsid w:val="51E77B87"/>
    <w:rsid w:val="5257668E"/>
    <w:rsid w:val="54CD6705"/>
    <w:rsid w:val="54FF4283"/>
    <w:rsid w:val="554C23F2"/>
    <w:rsid w:val="55E2288E"/>
    <w:rsid w:val="57315EF1"/>
    <w:rsid w:val="57626A3C"/>
    <w:rsid w:val="57BA58F3"/>
    <w:rsid w:val="57BB886E"/>
    <w:rsid w:val="58ED4B3A"/>
    <w:rsid w:val="58EF44E8"/>
    <w:rsid w:val="591D3208"/>
    <w:rsid w:val="591D447D"/>
    <w:rsid w:val="59772D15"/>
    <w:rsid w:val="59BB0AD9"/>
    <w:rsid w:val="5A1D5C5B"/>
    <w:rsid w:val="5A9F796A"/>
    <w:rsid w:val="5AF62468"/>
    <w:rsid w:val="5B7D4AA8"/>
    <w:rsid w:val="5C2A3E31"/>
    <w:rsid w:val="5CDF6FD6"/>
    <w:rsid w:val="5CFA6768"/>
    <w:rsid w:val="5EC831A0"/>
    <w:rsid w:val="5F2636B2"/>
    <w:rsid w:val="5F777B38"/>
    <w:rsid w:val="5F90532A"/>
    <w:rsid w:val="5FFD6800"/>
    <w:rsid w:val="600B1B2F"/>
    <w:rsid w:val="60692DB6"/>
    <w:rsid w:val="60A31D4A"/>
    <w:rsid w:val="614F1D01"/>
    <w:rsid w:val="62112444"/>
    <w:rsid w:val="636504FC"/>
    <w:rsid w:val="63E446CD"/>
    <w:rsid w:val="651939BA"/>
    <w:rsid w:val="67137A91"/>
    <w:rsid w:val="67EE9858"/>
    <w:rsid w:val="67F3D028"/>
    <w:rsid w:val="68994EF5"/>
    <w:rsid w:val="68A67C63"/>
    <w:rsid w:val="69EF74F0"/>
    <w:rsid w:val="6A247931"/>
    <w:rsid w:val="6AB973C7"/>
    <w:rsid w:val="6B3767D7"/>
    <w:rsid w:val="6B537F4A"/>
    <w:rsid w:val="6B6F1378"/>
    <w:rsid w:val="6B8604D9"/>
    <w:rsid w:val="6C4D3CE7"/>
    <w:rsid w:val="6DC15218"/>
    <w:rsid w:val="6E343A98"/>
    <w:rsid w:val="6E8A7C3C"/>
    <w:rsid w:val="6EA36D2D"/>
    <w:rsid w:val="6EFFD205"/>
    <w:rsid w:val="6F30482E"/>
    <w:rsid w:val="6FBE59AE"/>
    <w:rsid w:val="6FDF40E9"/>
    <w:rsid w:val="6FEBA25A"/>
    <w:rsid w:val="6FFD3A25"/>
    <w:rsid w:val="702308FE"/>
    <w:rsid w:val="70447118"/>
    <w:rsid w:val="716B2E7C"/>
    <w:rsid w:val="722130BB"/>
    <w:rsid w:val="723D0CF2"/>
    <w:rsid w:val="72E3016B"/>
    <w:rsid w:val="73C74A6F"/>
    <w:rsid w:val="73F6015B"/>
    <w:rsid w:val="74852AEA"/>
    <w:rsid w:val="74D6127F"/>
    <w:rsid w:val="753307D4"/>
    <w:rsid w:val="75BCF451"/>
    <w:rsid w:val="76BD26F7"/>
    <w:rsid w:val="77DC1961"/>
    <w:rsid w:val="77E46285"/>
    <w:rsid w:val="77FD4CE2"/>
    <w:rsid w:val="78FF4CE5"/>
    <w:rsid w:val="79F3692D"/>
    <w:rsid w:val="7B3304CA"/>
    <w:rsid w:val="7BBEFD12"/>
    <w:rsid w:val="7BF3BC36"/>
    <w:rsid w:val="7C4923CF"/>
    <w:rsid w:val="7C4B623D"/>
    <w:rsid w:val="7C745605"/>
    <w:rsid w:val="7DBF1715"/>
    <w:rsid w:val="7DC1622C"/>
    <w:rsid w:val="7DE70258"/>
    <w:rsid w:val="7DF9EFDA"/>
    <w:rsid w:val="7DFFA378"/>
    <w:rsid w:val="7E386687"/>
    <w:rsid w:val="7E5270EE"/>
    <w:rsid w:val="7ED7D28C"/>
    <w:rsid w:val="7EF5E0EE"/>
    <w:rsid w:val="7F086C78"/>
    <w:rsid w:val="7F0F2F74"/>
    <w:rsid w:val="7F5D99AD"/>
    <w:rsid w:val="7F77C49B"/>
    <w:rsid w:val="7F7A44CD"/>
    <w:rsid w:val="7FBE64D2"/>
    <w:rsid w:val="7FEC11EE"/>
    <w:rsid w:val="7FF321B2"/>
    <w:rsid w:val="7FF6A3BE"/>
    <w:rsid w:val="7FF71407"/>
    <w:rsid w:val="7FFE62BE"/>
    <w:rsid w:val="7FFF9A40"/>
    <w:rsid w:val="975FC316"/>
    <w:rsid w:val="9BFB7951"/>
    <w:rsid w:val="9DD752D6"/>
    <w:rsid w:val="9E67C1D0"/>
    <w:rsid w:val="AB7DC06A"/>
    <w:rsid w:val="AE199D32"/>
    <w:rsid w:val="AFF740F2"/>
    <w:rsid w:val="B9D7C05D"/>
    <w:rsid w:val="BB9F19F5"/>
    <w:rsid w:val="BCEF609F"/>
    <w:rsid w:val="BFEA2705"/>
    <w:rsid w:val="C7DFF0E8"/>
    <w:rsid w:val="CFEB32E8"/>
    <w:rsid w:val="CFF12678"/>
    <w:rsid w:val="D57F2E75"/>
    <w:rsid w:val="D6FAE7F0"/>
    <w:rsid w:val="D7EFE3B6"/>
    <w:rsid w:val="D7FD7485"/>
    <w:rsid w:val="DAC5B23E"/>
    <w:rsid w:val="DAFF21E7"/>
    <w:rsid w:val="DDF3CEA1"/>
    <w:rsid w:val="DF7764C0"/>
    <w:rsid w:val="DFFF0873"/>
    <w:rsid w:val="E3E77FCD"/>
    <w:rsid w:val="E5BE61F1"/>
    <w:rsid w:val="EBFF9B38"/>
    <w:rsid w:val="EF66CED4"/>
    <w:rsid w:val="EFDB8316"/>
    <w:rsid w:val="EFF38A0A"/>
    <w:rsid w:val="F5BBD56C"/>
    <w:rsid w:val="F6BF5D53"/>
    <w:rsid w:val="F7ADD192"/>
    <w:rsid w:val="F7FD5A0C"/>
    <w:rsid w:val="F9FFD84B"/>
    <w:rsid w:val="FA17CE15"/>
    <w:rsid w:val="FAFF7E8D"/>
    <w:rsid w:val="FC7FFECE"/>
    <w:rsid w:val="FCFE5109"/>
    <w:rsid w:val="FDCFBAE9"/>
    <w:rsid w:val="FDDFACB5"/>
    <w:rsid w:val="FDF7B498"/>
    <w:rsid w:val="FEA5F194"/>
    <w:rsid w:val="FEEFD314"/>
    <w:rsid w:val="FEFAAC28"/>
    <w:rsid w:val="FEFD50BD"/>
    <w:rsid w:val="FF9F2818"/>
    <w:rsid w:val="FFCEB378"/>
    <w:rsid w:val="FFED3C5D"/>
    <w:rsid w:val="FFF873F7"/>
    <w:rsid w:val="FFFF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outlineLvl w:val="0"/>
    </w:pPr>
    <w:rPr>
      <w:rFonts w:ascii="黑体" w:hAnsi="黑体" w:eastAsia="黑体"/>
      <w:bCs/>
      <w:kern w:val="44"/>
      <w:sz w:val="30"/>
      <w:szCs w:val="44"/>
    </w:rPr>
  </w:style>
  <w:style w:type="paragraph" w:styleId="3">
    <w:name w:val="heading 2"/>
    <w:basedOn w:val="1"/>
    <w:next w:val="1"/>
    <w:qFormat/>
    <w:uiPriority w:val="9"/>
    <w:pPr>
      <w:keepNext/>
      <w:keepLines/>
      <w:outlineLvl w:val="1"/>
    </w:pPr>
    <w:rPr>
      <w:b/>
      <w:bCs/>
      <w:kern w:val="0"/>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35"/>
    <w:qFormat/>
    <w:uiPriority w:val="0"/>
    <w:pPr>
      <w:spacing w:before="240" w:after="60"/>
      <w:jc w:val="center"/>
      <w:outlineLvl w:val="0"/>
    </w:pPr>
    <w:rPr>
      <w:rFonts w:asciiTheme="majorHAnsi" w:hAnsiTheme="majorHAnsi" w:cstheme="majorBidi"/>
      <w:b/>
      <w:bCs/>
      <w:sz w:val="32"/>
      <w:szCs w:val="32"/>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0"/>
  </w:style>
  <w:style w:type="character" w:styleId="15">
    <w:name w:val="Hyperlink"/>
    <w:unhideWhenUsed/>
    <w:qFormat/>
    <w:uiPriority w:val="99"/>
    <w:rPr>
      <w:color w:val="0000FF"/>
      <w:u w:val="single"/>
    </w:rPr>
  </w:style>
  <w:style w:type="character" w:customStyle="1" w:styleId="16">
    <w:name w:val="页眉 Char"/>
    <w:link w:val="7"/>
    <w:qFormat/>
    <w:uiPriority w:val="99"/>
    <w:rPr>
      <w:kern w:val="2"/>
      <w:sz w:val="18"/>
      <w:szCs w:val="18"/>
    </w:rPr>
  </w:style>
  <w:style w:type="character" w:customStyle="1" w:styleId="17">
    <w:name w:val="font51"/>
    <w:qFormat/>
    <w:uiPriority w:val="0"/>
    <w:rPr>
      <w:rFonts w:hint="default" w:ascii="Times New Roman" w:hAnsi="Times New Roman" w:cs="Times New Roman"/>
      <w:color w:val="000000"/>
      <w:sz w:val="24"/>
      <w:szCs w:val="24"/>
      <w:u w:val="none"/>
    </w:rPr>
  </w:style>
  <w:style w:type="character" w:customStyle="1" w:styleId="18">
    <w:name w:val="font21"/>
    <w:qFormat/>
    <w:uiPriority w:val="0"/>
    <w:rPr>
      <w:rFonts w:hint="default" w:ascii="Times New Roman" w:hAnsi="Times New Roman" w:cs="Times New Roman"/>
      <w:color w:val="000000"/>
      <w:sz w:val="18"/>
      <w:szCs w:val="18"/>
      <w:u w:val="none"/>
    </w:rPr>
  </w:style>
  <w:style w:type="character" w:customStyle="1" w:styleId="19">
    <w:name w:val="font01"/>
    <w:qFormat/>
    <w:uiPriority w:val="0"/>
    <w:rPr>
      <w:rFonts w:hint="eastAsia" w:ascii="等线" w:hAnsi="等线" w:eastAsia="等线" w:cs="等线"/>
      <w:color w:val="000000"/>
      <w:sz w:val="22"/>
      <w:szCs w:val="22"/>
      <w:u w:val="none"/>
    </w:rPr>
  </w:style>
  <w:style w:type="character" w:customStyle="1" w:styleId="20">
    <w:name w:val="font61"/>
    <w:qFormat/>
    <w:uiPriority w:val="0"/>
    <w:rPr>
      <w:rFonts w:hint="default" w:ascii="等线" w:hAnsi="等线" w:eastAsia="等线" w:cs="等线"/>
      <w:color w:val="000000"/>
      <w:sz w:val="18"/>
      <w:szCs w:val="18"/>
      <w:u w:val="none"/>
    </w:rPr>
  </w:style>
  <w:style w:type="character" w:customStyle="1" w:styleId="21">
    <w:name w:val="页脚 Char"/>
    <w:link w:val="6"/>
    <w:qFormat/>
    <w:uiPriority w:val="99"/>
    <w:rPr>
      <w:kern w:val="2"/>
      <w:sz w:val="18"/>
      <w:szCs w:val="18"/>
    </w:rPr>
  </w:style>
  <w:style w:type="character" w:customStyle="1" w:styleId="22">
    <w:name w:val="font41"/>
    <w:qFormat/>
    <w:uiPriority w:val="0"/>
    <w:rPr>
      <w:rFonts w:hint="eastAsia" w:ascii="宋体" w:hAnsi="宋体" w:eastAsia="宋体" w:cs="宋体"/>
      <w:color w:val="000000"/>
      <w:sz w:val="18"/>
      <w:szCs w:val="18"/>
      <w:u w:val="none"/>
    </w:rPr>
  </w:style>
  <w:style w:type="character" w:customStyle="1" w:styleId="23">
    <w:name w:val="font11"/>
    <w:qFormat/>
    <w:uiPriority w:val="0"/>
    <w:rPr>
      <w:rFonts w:hint="default" w:ascii="Times New Roman" w:hAnsi="Times New Roman" w:cs="Times New Roman"/>
      <w:color w:val="000000"/>
      <w:sz w:val="18"/>
      <w:szCs w:val="18"/>
      <w:u w:val="none"/>
    </w:rPr>
  </w:style>
  <w:style w:type="character" w:customStyle="1" w:styleId="24">
    <w:name w:val="font71"/>
    <w:qFormat/>
    <w:uiPriority w:val="0"/>
    <w:rPr>
      <w:rFonts w:ascii="等线" w:hAnsi="等线" w:eastAsia="等线" w:cs="等线"/>
      <w:color w:val="000000"/>
      <w:sz w:val="18"/>
      <w:szCs w:val="18"/>
      <w:u w:val="none"/>
    </w:rPr>
  </w:style>
  <w:style w:type="character" w:customStyle="1" w:styleId="25">
    <w:name w:val="font31"/>
    <w:qFormat/>
    <w:uiPriority w:val="0"/>
    <w:rPr>
      <w:rFonts w:ascii="等线" w:hAnsi="等线" w:eastAsia="等线" w:cs="等线"/>
      <w:color w:val="000000"/>
      <w:sz w:val="18"/>
      <w:szCs w:val="18"/>
      <w:u w:val="none"/>
    </w:rPr>
  </w:style>
  <w:style w:type="paragraph" w:customStyle="1" w:styleId="26">
    <w:name w:val="表格"/>
    <w:basedOn w:val="1"/>
    <w:qFormat/>
    <w:uiPriority w:val="0"/>
    <w:pPr>
      <w:widowControl/>
      <w:spacing w:after="50" w:afterLines="50" w:line="240" w:lineRule="exact"/>
      <w:jc w:val="left"/>
    </w:pPr>
    <w:rPr>
      <w:kern w:val="0"/>
    </w:rPr>
  </w:style>
  <w:style w:type="paragraph" w:customStyle="1" w:styleId="27">
    <w:name w:val="列项——（一级）"/>
    <w:qFormat/>
    <w:uiPriority w:val="0"/>
    <w:pPr>
      <w:widowControl w:val="0"/>
      <w:tabs>
        <w:tab w:val="left" w:pos="1140"/>
      </w:tabs>
      <w:spacing w:after="160" w:line="259" w:lineRule="auto"/>
      <w:jc w:val="both"/>
    </w:pPr>
    <w:rPr>
      <w:rFonts w:ascii="宋体" w:hAnsi="Times New Roman" w:eastAsia="宋体" w:cs="Times New Roman"/>
      <w:sz w:val="21"/>
      <w:lang w:val="en-US" w:eastAsia="zh-CN" w:bidi="ar-SA"/>
    </w:rPr>
  </w:style>
  <w:style w:type="paragraph" w:customStyle="1" w:styleId="28">
    <w:name w:val="标题1-1"/>
    <w:qFormat/>
    <w:uiPriority w:val="0"/>
    <w:pPr>
      <w:spacing w:before="100" w:beforeLines="100" w:after="50" w:afterLines="50"/>
      <w:ind w:firstLine="640" w:firstLineChars="200"/>
    </w:pPr>
    <w:rPr>
      <w:rFonts w:ascii="黑体" w:hAnsi="黑体" w:eastAsia="黑体" w:cs="Times New Roman"/>
      <w:sz w:val="28"/>
      <w:lang w:val="en-US" w:eastAsia="zh-CN" w:bidi="ar-SA"/>
    </w:rPr>
  </w:style>
  <w:style w:type="paragraph" w:customStyle="1" w:styleId="29">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30">
    <w:name w:val="正文1-1"/>
    <w:qFormat/>
    <w:uiPriority w:val="0"/>
    <w:pPr>
      <w:spacing w:line="300" w:lineRule="auto"/>
      <w:ind w:firstLine="640" w:firstLineChars="200"/>
    </w:pPr>
    <w:rPr>
      <w:rFonts w:ascii="Times New Roman" w:hAnsi="Times New Roman" w:eastAsia="宋体" w:cs="Times New Roman"/>
      <w:sz w:val="21"/>
      <w:lang w:val="en-US" w:eastAsia="zh-CN" w:bidi="ar-SA"/>
    </w:rPr>
  </w:style>
  <w:style w:type="paragraph" w:customStyle="1" w:styleId="31">
    <w:name w:val="List Paragraph"/>
    <w:basedOn w:val="1"/>
    <w:qFormat/>
    <w:uiPriority w:val="34"/>
    <w:pPr>
      <w:ind w:firstLine="420"/>
    </w:pPr>
  </w:style>
  <w:style w:type="paragraph" w:customStyle="1" w:styleId="32">
    <w:name w:val="表标题"/>
    <w:basedOn w:val="1"/>
    <w:qFormat/>
    <w:uiPriority w:val="0"/>
    <w:pPr>
      <w:widowControl/>
      <w:spacing w:before="50" w:beforeLines="50" w:after="50" w:afterLines="50"/>
      <w:jc w:val="center"/>
    </w:pPr>
    <w:rPr>
      <w:rFonts w:eastAsia="黑体"/>
      <w:kern w:val="0"/>
    </w:rPr>
  </w:style>
  <w:style w:type="table" w:customStyle="1" w:styleId="33">
    <w:name w:val="网格型11"/>
    <w:basedOn w:val="11"/>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12"/>
    <w:basedOn w:val="11"/>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Char"/>
    <w:basedOn w:val="13"/>
    <w:link w:val="10"/>
    <w:qFormat/>
    <w:uiPriority w:val="0"/>
    <w:rPr>
      <w:rFonts w:asciiTheme="majorHAnsi" w:hAnsiTheme="majorHAnsi" w:cstheme="majorBidi"/>
      <w:b/>
      <w:bCs/>
      <w:kern w:val="2"/>
      <w:sz w:val="32"/>
      <w:szCs w:val="32"/>
    </w:rPr>
  </w:style>
  <w:style w:type="paragraph" w:customStyle="1" w:styleId="36">
    <w:name w:val="TOC Heading"/>
    <w:basedOn w:val="2"/>
    <w:next w:val="1"/>
    <w:unhideWhenUsed/>
    <w:qFormat/>
    <w:uiPriority w:val="39"/>
    <w:pPr>
      <w:widowControl/>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paragraph" w:customStyle="1" w:styleId="37">
    <w:name w:val="paragraph"/>
    <w:basedOn w:val="1"/>
    <w:qFormat/>
    <w:uiPriority w:val="0"/>
    <w:pPr>
      <w:spacing w:before="100" w:beforeAutospacing="1" w:after="100" w:afterAutospacing="1"/>
    </w:pPr>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21</Pages>
  <Words>5422</Words>
  <Characters>7360</Characters>
  <Lines>130</Lines>
  <Paragraphs>36</Paragraphs>
  <TotalTime>0</TotalTime>
  <ScaleCrop>false</ScaleCrop>
  <LinksUpToDate>false</LinksUpToDate>
  <CharactersWithSpaces>7869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2024-11-25T08:00:00Z</dcterms:created>
  <dc:creator>Xtzj.User</dc:creator>
  <cp:lastModifiedBy>时维鹰扬</cp:lastModifiedBy>
  <cp:lastPrinted>2024-10-25T02:27:00Z</cp:lastPrinted>
  <dcterms:modified xsi:type="dcterms:W3CDTF">2024-12-17T07:11:27Z</dcterms:modified>
  <dc:title>（局发文式样）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8728FB5F3996488C8222650D46CBF47E_13</vt:lpwstr>
  </property>
</Properties>
</file>