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0678" w14:textId="70373624" w:rsidR="00B81DA2" w:rsidRDefault="00B81DA2" w:rsidP="00B81DA2">
      <w:pPr>
        <w:spacing w:beforeLines="50" w:before="156" w:afterLines="50" w:after="156" w:line="30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 w:rsidR="00F64650">
        <w:rPr>
          <w:rFonts w:ascii="Times New Roman" w:eastAsia="黑体" w:hAnsi="Times New Roman" w:hint="eastAsia"/>
          <w:sz w:val="32"/>
          <w:szCs w:val="32"/>
        </w:rPr>
        <w:t>2</w:t>
      </w:r>
    </w:p>
    <w:p w14:paraId="519FDBCC" w14:textId="6C5DFD4E" w:rsidR="00B81DA2" w:rsidRDefault="00B81DA2" w:rsidP="00B81DA2">
      <w:pPr>
        <w:spacing w:beforeLines="50" w:before="156" w:afterLines="50" w:after="156" w:line="300" w:lineRule="auto"/>
        <w:jc w:val="center"/>
        <w:rPr>
          <w:rFonts w:ascii="Times New Roman" w:eastAsia="黑体" w:hAnsi="Times New Roman"/>
          <w:sz w:val="32"/>
          <w:szCs w:val="32"/>
        </w:rPr>
      </w:pPr>
      <w:r w:rsidRPr="00B81DA2">
        <w:rPr>
          <w:rFonts w:ascii="Times New Roman" w:eastAsia="黑体" w:hAnsi="Times New Roman" w:hint="eastAsia"/>
          <w:sz w:val="32"/>
          <w:szCs w:val="32"/>
        </w:rPr>
        <w:t>邻苯基苯酚及其盐</w:t>
      </w:r>
      <w:r w:rsidR="00480655">
        <w:rPr>
          <w:rFonts w:ascii="Times New Roman" w:eastAsia="黑体" w:hAnsi="Times New Roman" w:hint="eastAsia"/>
          <w:sz w:val="32"/>
          <w:szCs w:val="32"/>
        </w:rPr>
        <w:t>类</w:t>
      </w:r>
      <w:r>
        <w:rPr>
          <w:rFonts w:ascii="Times New Roman" w:eastAsia="黑体" w:hAnsi="Times New Roman" w:hint="eastAsia"/>
          <w:sz w:val="32"/>
          <w:szCs w:val="32"/>
        </w:rPr>
        <w:t>（征求意见稿）</w:t>
      </w:r>
    </w:p>
    <w:tbl>
      <w:tblPr>
        <w:tblW w:w="13374" w:type="dxa"/>
        <w:jc w:val="center"/>
        <w:tblLook w:val="04A0" w:firstRow="1" w:lastRow="0" w:firstColumn="1" w:lastColumn="0" w:noHBand="0" w:noVBand="1"/>
      </w:tblPr>
      <w:tblGrid>
        <w:gridCol w:w="1555"/>
        <w:gridCol w:w="707"/>
        <w:gridCol w:w="1277"/>
        <w:gridCol w:w="1559"/>
        <w:gridCol w:w="1418"/>
        <w:gridCol w:w="2551"/>
        <w:gridCol w:w="2694"/>
        <w:gridCol w:w="1613"/>
      </w:tblGrid>
      <w:tr w:rsidR="00B81DA2" w14:paraId="231D8FCB" w14:textId="77777777" w:rsidTr="00955A61">
        <w:trPr>
          <w:trHeight w:val="55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FFDCB" w14:textId="77777777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章节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84908" w14:textId="77777777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B483" w14:textId="77777777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物质名称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7E220" w14:textId="77777777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化妆品使用时的最大允许浓度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ACBFA" w14:textId="7A07DED6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适用范围和限制条件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01474" w14:textId="77777777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标签上必须标印的使用条件和注意事项</w:t>
            </w:r>
          </w:p>
        </w:tc>
      </w:tr>
      <w:tr w:rsidR="006B07CF" w14:paraId="7B64EF36" w14:textId="77777777" w:rsidTr="00955A61">
        <w:trPr>
          <w:trHeight w:val="555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1691" w14:textId="77777777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9EE0" w14:textId="77777777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EE4A" w14:textId="77777777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中文名称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4A8D" w14:textId="77777777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英文名称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C981" w14:textId="77777777" w:rsidR="00B81DA2" w:rsidRDefault="00B81DA2" w:rsidP="002F28C3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INCI</w:t>
            </w: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23C" w14:textId="77777777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F90C" w14:textId="77777777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7EF" w14:textId="77777777" w:rsidR="00B81DA2" w:rsidRDefault="00B81DA2" w:rsidP="002F28C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</w:p>
        </w:tc>
      </w:tr>
      <w:tr w:rsidR="00E951BE" w:rsidRPr="006B07CF" w14:paraId="2A7D7B18" w14:textId="77777777" w:rsidTr="00E176AB">
        <w:trPr>
          <w:trHeight w:val="114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9E054" w14:textId="45EA78BD" w:rsidR="00E951BE" w:rsidRPr="00955A61" w:rsidRDefault="00E951BE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0" w:name="_Hlk213923699"/>
            <w:r w:rsidRPr="00955A61">
              <w:rPr>
                <w:rFonts w:ascii="Times New Roman" w:eastAsia="宋体" w:hAnsi="Times New Roman" w:cs="Times New Roman" w:hint="eastAsia"/>
                <w:szCs w:val="21"/>
              </w:rPr>
              <w:t>第三章</w:t>
            </w:r>
            <w:r w:rsidRPr="00955A61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955A61">
              <w:rPr>
                <w:rFonts w:ascii="Times New Roman" w:eastAsia="宋体" w:hAnsi="Times New Roman" w:cs="Times New Roman" w:hint="eastAsia"/>
                <w:szCs w:val="21"/>
              </w:rPr>
              <w:t>化妆品准用防腐剂（表</w:t>
            </w:r>
            <w:r w:rsidRPr="00955A61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955A61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DE24" w14:textId="4B780032" w:rsidR="00E951BE" w:rsidRPr="00955A61" w:rsidRDefault="00E951BE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55A61">
              <w:rPr>
                <w:rFonts w:ascii="Times New Roman" w:eastAsia="宋体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9ECEE" w14:textId="37E6486A" w:rsidR="00E951BE" w:rsidRPr="00955A61" w:rsidRDefault="00E951BE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55A6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邻苯基苯酚及其盐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636F35" w14:textId="69252174" w:rsidR="00E951BE" w:rsidRPr="00955A61" w:rsidRDefault="00E951BE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1" w:name="OLE_LINK2"/>
            <w:r w:rsidRPr="00955A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Biphenyl-2-ol</w:t>
            </w:r>
            <w:bookmarkEnd w:id="1"/>
            <w:r w:rsidRPr="00955A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and its salt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AE0AC2" w14:textId="754D10F4" w:rsidR="00E951BE" w:rsidRPr="00955A61" w:rsidRDefault="00E951BE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B1C2" w14:textId="5DE7CEAE" w:rsidR="00E951BE" w:rsidRPr="00955A61" w:rsidRDefault="00E951BE" w:rsidP="00E951BE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55A61">
              <w:rPr>
                <w:rFonts w:ascii="Times New Roman" w:eastAsia="宋体" w:hAnsi="Times New Roman" w:cs="Times New Roman"/>
                <w:color w:val="000000"/>
                <w:szCs w:val="21"/>
              </w:rPr>
              <w:t>(a)</w:t>
            </w:r>
            <w:r w:rsidRPr="00955A6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总量</w:t>
            </w:r>
            <w:r w:rsidRPr="00955A61">
              <w:rPr>
                <w:rFonts w:ascii="Times New Roman" w:eastAsia="宋体" w:hAnsi="Times New Roman" w:cs="Times New Roman"/>
                <w:color w:val="000000"/>
                <w:szCs w:val="21"/>
              </w:rPr>
              <w:t>0.2%</w:t>
            </w:r>
            <w:r w:rsidRPr="00955A6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（以苯酚计）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32DED" w14:textId="20F0C573" w:rsidR="00E951BE" w:rsidRPr="00955A61" w:rsidRDefault="00E951BE" w:rsidP="00E951B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55A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(a)</w:t>
            </w:r>
            <w:r w:rsidRPr="00955A6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淋洗类产品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955A6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不得用于可能具有吸入风险的产品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F5BDC1" w14:textId="411F3677" w:rsidR="00E951BE" w:rsidRPr="00955A61" w:rsidRDefault="00E951BE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5A6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避免接触眼睛</w:t>
            </w:r>
          </w:p>
        </w:tc>
      </w:tr>
      <w:tr w:rsidR="00E951BE" w:rsidRPr="006B07CF" w14:paraId="2C0911BB" w14:textId="77777777" w:rsidTr="00E176AB">
        <w:trPr>
          <w:trHeight w:val="114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F5F4B" w14:textId="77777777" w:rsidR="00E951BE" w:rsidRPr="00955A61" w:rsidRDefault="00E951BE" w:rsidP="002F28C3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7B151" w14:textId="77777777" w:rsidR="00E951BE" w:rsidRPr="00955A61" w:rsidRDefault="00E951BE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A27A6" w14:textId="77777777" w:rsidR="00E951BE" w:rsidRPr="00955A61" w:rsidRDefault="00E951BE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E01F" w14:textId="77777777" w:rsidR="00E951BE" w:rsidRPr="00955A61" w:rsidRDefault="00E951BE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5F6C8" w14:textId="77777777" w:rsidR="00E951BE" w:rsidRPr="00955A61" w:rsidRDefault="00E951BE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1154" w14:textId="77777777" w:rsidR="00E951BE" w:rsidRPr="00955A61" w:rsidRDefault="00E951BE" w:rsidP="00E951BE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55A61">
              <w:rPr>
                <w:rFonts w:ascii="Times New Roman" w:eastAsia="宋体" w:hAnsi="Times New Roman" w:cs="Times New Roman"/>
                <w:color w:val="000000"/>
                <w:szCs w:val="21"/>
              </w:rPr>
              <w:t>(b)</w:t>
            </w:r>
            <w:r w:rsidRPr="00955A6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总量</w:t>
            </w:r>
            <w:r w:rsidRPr="00955A61">
              <w:rPr>
                <w:rFonts w:ascii="Times New Roman" w:eastAsia="宋体" w:hAnsi="Times New Roman" w:cs="Times New Roman"/>
                <w:color w:val="000000"/>
                <w:szCs w:val="21"/>
              </w:rPr>
              <w:t>0.15%</w:t>
            </w:r>
            <w:r w:rsidRPr="00955A6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（以苯酚计）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7F9B" w14:textId="5696D9F1" w:rsidR="00E951BE" w:rsidRPr="00955A61" w:rsidRDefault="00E951BE" w:rsidP="00E951BE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55A6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(b)</w:t>
            </w:r>
            <w:r w:rsidRPr="00955A6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驻留类产品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955A6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不得用于可能具有吸入风险的产品</w:t>
            </w:r>
          </w:p>
        </w:tc>
        <w:tc>
          <w:tcPr>
            <w:tcW w:w="16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E5112" w14:textId="77777777" w:rsidR="00E951BE" w:rsidRPr="00955A61" w:rsidRDefault="00E951BE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bookmarkEnd w:id="0"/>
    </w:tbl>
    <w:p w14:paraId="07E7F248" w14:textId="77777777" w:rsidR="00B81DA2" w:rsidRDefault="00B81DA2" w:rsidP="00B81DA2">
      <w:pPr>
        <w:rPr>
          <w:rFonts w:ascii="Times New Roman" w:eastAsia="黑体" w:hAnsi="Times New Roman"/>
          <w:szCs w:val="21"/>
        </w:rPr>
      </w:pPr>
    </w:p>
    <w:p w14:paraId="68465739" w14:textId="77777777" w:rsidR="00B81DA2" w:rsidRDefault="00B81DA2" w:rsidP="00B81DA2">
      <w:pPr>
        <w:tabs>
          <w:tab w:val="left" w:pos="180"/>
          <w:tab w:val="left" w:pos="360"/>
        </w:tabs>
        <w:spacing w:line="360" w:lineRule="auto"/>
        <w:ind w:firstLineChars="200" w:firstLine="480"/>
        <w:jc w:val="left"/>
        <w:rPr>
          <w:rFonts w:ascii="Times New Roman" w:eastAsia="黑体" w:hAnsi="Times New Roman"/>
          <w:color w:val="FF0000"/>
          <w:sz w:val="24"/>
        </w:rPr>
        <w:sectPr w:rsidR="00B81DA2" w:rsidSect="00B81DA2"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642FF6B" w14:textId="5B271939" w:rsidR="00453D01" w:rsidRDefault="00000000" w:rsidP="0046276C">
      <w:pPr>
        <w:spacing w:beforeLines="50" w:before="156" w:afterLines="50" w:after="156"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邻苯基苯酚及其盐</w:t>
      </w:r>
      <w:r w:rsidR="00DB5628">
        <w:rPr>
          <w:rFonts w:ascii="Times New Roman" w:eastAsia="黑体" w:hAnsi="Times New Roman" w:cs="Times New Roman" w:hint="eastAsia"/>
          <w:sz w:val="32"/>
          <w:szCs w:val="32"/>
        </w:rPr>
        <w:t>类</w:t>
      </w:r>
      <w:r>
        <w:rPr>
          <w:rFonts w:ascii="Times New Roman" w:eastAsia="黑体" w:hAnsi="Times New Roman" w:cs="Times New Roman"/>
          <w:sz w:val="32"/>
          <w:szCs w:val="32"/>
        </w:rPr>
        <w:t>（征求意见稿）起草说明</w:t>
      </w:r>
    </w:p>
    <w:p w14:paraId="634D7EBD" w14:textId="05FF7E1F" w:rsidR="00453D01" w:rsidRDefault="00000000" w:rsidP="0046276C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为进一步加强化妆品的监督管理，提升化妆品使用安全性，国家药监局化妆品标准化技术委员会组织开展了《邻苯基苯酚及其盐</w:t>
      </w:r>
      <w:r w:rsidR="00DB5628">
        <w:rPr>
          <w:rFonts w:ascii="Times New Roman" w:eastAsia="宋体" w:hAnsi="Times New Roman" w:cs="Times New Roman" w:hint="eastAsia"/>
          <w:szCs w:val="21"/>
        </w:rPr>
        <w:t>类</w:t>
      </w:r>
      <w:r>
        <w:rPr>
          <w:rFonts w:ascii="Times New Roman" w:eastAsia="宋体" w:hAnsi="Times New Roman" w:cs="Times New Roman"/>
          <w:szCs w:val="21"/>
        </w:rPr>
        <w:t>》的制修订工作。现将有关情况说明如下：</w:t>
      </w:r>
    </w:p>
    <w:p w14:paraId="2F0414D1" w14:textId="77777777" w:rsidR="00453D01" w:rsidRPr="0046276C" w:rsidRDefault="00000000" w:rsidP="00955A61">
      <w:pPr>
        <w:pStyle w:val="ab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 w:cs="Times New Roman"/>
          <w:szCs w:val="21"/>
        </w:rPr>
      </w:pPr>
      <w:r w:rsidRPr="0046276C">
        <w:rPr>
          <w:rFonts w:ascii="Times New Roman" w:eastAsia="黑体" w:hAnsi="Times New Roman" w:cs="Times New Roman"/>
          <w:szCs w:val="21"/>
        </w:rPr>
        <w:t>概述</w:t>
      </w:r>
    </w:p>
    <w:p w14:paraId="4A9F6EF1" w14:textId="16FEC337" w:rsidR="00453D01" w:rsidRDefault="00000000" w:rsidP="0046276C">
      <w:pPr>
        <w:pStyle w:val="ab"/>
        <w:spacing w:line="300" w:lineRule="auto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szCs w:val="21"/>
        </w:rPr>
        <w:t>邻苯基苯酚，英文名称为</w:t>
      </w:r>
      <w:r>
        <w:rPr>
          <w:rFonts w:ascii="Times New Roman" w:eastAsia="宋体" w:hAnsi="Times New Roman" w:cs="Times New Roman"/>
          <w:szCs w:val="21"/>
        </w:rPr>
        <w:t>Biphenyl-2-ol</w:t>
      </w:r>
      <w:r>
        <w:rPr>
          <w:rFonts w:ascii="Times New Roman" w:eastAsia="宋体" w:hAnsi="Times New Roman" w:cs="Times New Roman"/>
          <w:szCs w:val="21"/>
        </w:rPr>
        <w:t>，《化妆品安全技术规范》规定</w:t>
      </w:r>
      <w:r w:rsidR="00DD644E">
        <w:rPr>
          <w:rFonts w:ascii="Times New Roman" w:eastAsia="宋体" w:hAnsi="Times New Roman" w:cs="Times New Roman"/>
          <w:szCs w:val="21"/>
        </w:rPr>
        <w:t>邻苯基苯酚</w:t>
      </w:r>
      <w:r w:rsidR="00DD644E">
        <w:rPr>
          <w:rFonts w:ascii="Times New Roman" w:eastAsia="宋体" w:hAnsi="Times New Roman" w:cs="Times New Roman" w:hint="eastAsia"/>
          <w:szCs w:val="21"/>
        </w:rPr>
        <w:t>及其盐类</w:t>
      </w:r>
      <w:r>
        <w:rPr>
          <w:rFonts w:ascii="Times New Roman" w:eastAsia="宋体" w:hAnsi="Times New Roman" w:cs="Times New Roman"/>
          <w:szCs w:val="21"/>
        </w:rPr>
        <w:t>可作为化妆品准用防腐剂使用。</w:t>
      </w:r>
    </w:p>
    <w:p w14:paraId="616FE54C" w14:textId="77777777" w:rsidR="00453D01" w:rsidRPr="0046276C" w:rsidRDefault="00000000" w:rsidP="00955A61">
      <w:pPr>
        <w:pStyle w:val="ab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 w:cs="Times New Roman"/>
          <w:szCs w:val="21"/>
        </w:rPr>
      </w:pPr>
      <w:r w:rsidRPr="0046276C">
        <w:rPr>
          <w:rFonts w:ascii="Times New Roman" w:eastAsia="黑体" w:hAnsi="Times New Roman" w:cs="Times New Roman"/>
          <w:szCs w:val="21"/>
        </w:rPr>
        <w:t>起草原则</w:t>
      </w:r>
    </w:p>
    <w:p w14:paraId="1CBC74F8" w14:textId="77777777" w:rsidR="00453D01" w:rsidRDefault="00000000" w:rsidP="00955A61">
      <w:pPr>
        <w:numPr>
          <w:ilvl w:val="0"/>
          <w:numId w:val="2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科学性原则</w:t>
      </w:r>
    </w:p>
    <w:p w14:paraId="04E01834" w14:textId="77777777" w:rsidR="00453D01" w:rsidRDefault="00000000" w:rsidP="0046276C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依据《化妆品安全评估技术导则（</w:t>
      </w:r>
      <w:r>
        <w:rPr>
          <w:rFonts w:ascii="Times New Roman" w:eastAsia="宋体" w:hAnsi="Times New Roman" w:cs="Times New Roman"/>
          <w:szCs w:val="21"/>
        </w:rPr>
        <w:t>2021</w:t>
      </w:r>
      <w:r>
        <w:rPr>
          <w:rFonts w:ascii="Times New Roman" w:eastAsia="宋体" w:hAnsi="Times New Roman" w:cs="Times New Roman"/>
          <w:szCs w:val="21"/>
        </w:rPr>
        <w:t>年版）》，参考欧盟消费者安全科学委员会（</w:t>
      </w:r>
      <w:r>
        <w:rPr>
          <w:rFonts w:ascii="Times New Roman" w:eastAsia="宋体" w:hAnsi="Times New Roman" w:cs="Times New Roman"/>
          <w:szCs w:val="21"/>
        </w:rPr>
        <w:t>SCCS</w:t>
      </w:r>
      <w:r>
        <w:rPr>
          <w:rFonts w:ascii="Times New Roman" w:eastAsia="宋体" w:hAnsi="Times New Roman" w:cs="Times New Roman"/>
          <w:szCs w:val="21"/>
        </w:rPr>
        <w:t>）等国际机构最新评估结论，以现有科学数据和相关信息为基础进行安全评估。</w:t>
      </w:r>
    </w:p>
    <w:p w14:paraId="240D28A8" w14:textId="77777777" w:rsidR="00453D01" w:rsidRDefault="00000000" w:rsidP="00955A61">
      <w:pPr>
        <w:numPr>
          <w:ilvl w:val="0"/>
          <w:numId w:val="2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适用性原则</w:t>
      </w:r>
    </w:p>
    <w:p w14:paraId="27DD7D7D" w14:textId="77777777" w:rsidR="00453D01" w:rsidRDefault="00000000" w:rsidP="0046276C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基于安全评估结论，调研我国行业使用情况，提出标准修订建议。</w:t>
      </w:r>
    </w:p>
    <w:p w14:paraId="7723F0AF" w14:textId="77777777" w:rsidR="00453D01" w:rsidRDefault="00000000" w:rsidP="00955A61">
      <w:pPr>
        <w:numPr>
          <w:ilvl w:val="0"/>
          <w:numId w:val="2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协调性原则</w:t>
      </w:r>
    </w:p>
    <w:p w14:paraId="38D56655" w14:textId="07A1B130" w:rsidR="00453D01" w:rsidRDefault="00000000" w:rsidP="0046276C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参考欧盟</w:t>
      </w:r>
      <w:r w:rsidR="00EB73AF">
        <w:rPr>
          <w:rFonts w:ascii="Times New Roman" w:eastAsia="宋体" w:hAnsi="Times New Roman" w:cs="Times New Roman" w:hint="eastAsia"/>
          <w:szCs w:val="21"/>
        </w:rPr>
        <w:t>的使用</w:t>
      </w:r>
      <w:r>
        <w:rPr>
          <w:rFonts w:ascii="Times New Roman" w:eastAsia="宋体" w:hAnsi="Times New Roman" w:cs="Times New Roman"/>
          <w:szCs w:val="21"/>
        </w:rPr>
        <w:t>管理要求，确保修订后的协调一致性。</w:t>
      </w:r>
    </w:p>
    <w:p w14:paraId="6DC38EFC" w14:textId="77777777" w:rsidR="00453D01" w:rsidRPr="0046276C" w:rsidRDefault="00000000" w:rsidP="00955A61">
      <w:pPr>
        <w:pStyle w:val="ab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 w:cs="Times New Roman"/>
          <w:szCs w:val="21"/>
        </w:rPr>
      </w:pPr>
      <w:r w:rsidRPr="0046276C">
        <w:rPr>
          <w:rFonts w:ascii="Times New Roman" w:eastAsia="黑体" w:hAnsi="Times New Roman" w:cs="Times New Roman"/>
          <w:szCs w:val="21"/>
        </w:rPr>
        <w:t>起草过程</w:t>
      </w:r>
    </w:p>
    <w:p w14:paraId="02515E06" w14:textId="61172B51" w:rsidR="00453D01" w:rsidRDefault="00000000" w:rsidP="0046276C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通过国内外相关法规标准分析、行业</w:t>
      </w:r>
      <w:bookmarkStart w:id="2" w:name="_Hlk213920655"/>
      <w:r>
        <w:rPr>
          <w:rFonts w:ascii="Times New Roman" w:eastAsia="宋体" w:hAnsi="Times New Roman" w:cs="Times New Roman"/>
          <w:szCs w:val="21"/>
        </w:rPr>
        <w:t>使用情况</w:t>
      </w:r>
      <w:bookmarkEnd w:id="2"/>
      <w:r>
        <w:rPr>
          <w:rFonts w:ascii="Times New Roman" w:eastAsia="宋体" w:hAnsi="Times New Roman" w:cs="Times New Roman"/>
          <w:szCs w:val="21"/>
        </w:rPr>
        <w:t>调研、</w:t>
      </w:r>
      <w:r w:rsidR="00DB5628">
        <w:rPr>
          <w:rFonts w:ascii="Times New Roman" w:eastAsia="宋体" w:hAnsi="Times New Roman" w:cs="Times New Roman"/>
          <w:szCs w:val="21"/>
        </w:rPr>
        <w:t>背景调</w:t>
      </w:r>
      <w:bookmarkStart w:id="3" w:name="_Hlk213920643"/>
      <w:r w:rsidR="00F91FB6" w:rsidRPr="00955A61">
        <w:rPr>
          <w:rFonts w:ascii="Times New Roman" w:eastAsia="宋体" w:hAnsi="Times New Roman" w:cs="Times New Roman" w:hint="eastAsia"/>
          <w:szCs w:val="21"/>
        </w:rPr>
        <w:t>研</w:t>
      </w:r>
      <w:bookmarkEnd w:id="3"/>
      <w:r w:rsidR="00DB5628">
        <w:rPr>
          <w:rFonts w:ascii="Times New Roman" w:eastAsia="宋体" w:hAnsi="Times New Roman" w:cs="Times New Roman"/>
          <w:szCs w:val="21"/>
        </w:rPr>
        <w:t>、资料文献整理及研究、</w:t>
      </w:r>
      <w:r>
        <w:rPr>
          <w:rFonts w:ascii="Times New Roman" w:eastAsia="宋体" w:hAnsi="Times New Roman" w:cs="Times New Roman"/>
          <w:szCs w:val="21"/>
        </w:rPr>
        <w:t>实际样品检测</w:t>
      </w:r>
      <w:bookmarkStart w:id="4" w:name="_Hlk213920699"/>
      <w:r w:rsidR="00F91FB6">
        <w:rPr>
          <w:rFonts w:ascii="Times New Roman" w:eastAsia="宋体" w:hAnsi="Times New Roman" w:cs="Times New Roman"/>
          <w:szCs w:val="21"/>
        </w:rPr>
        <w:t>、安全评估</w:t>
      </w:r>
      <w:bookmarkEnd w:id="4"/>
      <w:r>
        <w:rPr>
          <w:rFonts w:ascii="Times New Roman" w:eastAsia="宋体" w:hAnsi="Times New Roman" w:cs="Times New Roman"/>
          <w:szCs w:val="21"/>
        </w:rPr>
        <w:t>等，形成</w:t>
      </w:r>
      <w:r w:rsidR="0061133B">
        <w:rPr>
          <w:rFonts w:ascii="Times New Roman" w:eastAsia="宋体" w:hAnsi="Times New Roman" w:cs="Times New Roman" w:hint="eastAsia"/>
          <w:szCs w:val="21"/>
        </w:rPr>
        <w:t>《化妆品中</w:t>
      </w:r>
      <w:r w:rsidR="0061133B" w:rsidRPr="0061133B">
        <w:rPr>
          <w:rFonts w:ascii="Times New Roman" w:eastAsia="宋体" w:hAnsi="Times New Roman" w:cs="Times New Roman" w:hint="eastAsia"/>
          <w:szCs w:val="21"/>
        </w:rPr>
        <w:t>邻苯基苯酚及其盐类</w:t>
      </w:r>
      <w:r w:rsidR="0061133B">
        <w:rPr>
          <w:rFonts w:ascii="Times New Roman" w:eastAsia="宋体" w:hAnsi="Times New Roman" w:cs="Times New Roman" w:hint="eastAsia"/>
          <w:szCs w:val="21"/>
        </w:rPr>
        <w:t>的</w:t>
      </w:r>
      <w:r w:rsidR="0061133B">
        <w:rPr>
          <w:rFonts w:ascii="Times New Roman" w:eastAsia="宋体" w:hAnsi="Times New Roman" w:cs="Times New Roman"/>
          <w:szCs w:val="21"/>
        </w:rPr>
        <w:t>安全评估报告</w:t>
      </w:r>
      <w:r w:rsidR="0061133B">
        <w:rPr>
          <w:rFonts w:ascii="Times New Roman" w:eastAsia="宋体" w:hAnsi="Times New Roman" w:cs="Times New Roman" w:hint="eastAsia"/>
          <w:szCs w:val="21"/>
        </w:rPr>
        <w:t>》</w:t>
      </w:r>
      <w:r>
        <w:rPr>
          <w:rFonts w:ascii="Times New Roman" w:eastAsia="宋体" w:hAnsi="Times New Roman" w:cs="Times New Roman"/>
          <w:szCs w:val="21"/>
        </w:rPr>
        <w:t>，提出修订建议。</w:t>
      </w:r>
    </w:p>
    <w:p w14:paraId="0690C50E" w14:textId="77777777" w:rsidR="00453D01" w:rsidRPr="0046276C" w:rsidRDefault="00000000" w:rsidP="00955A61">
      <w:pPr>
        <w:pStyle w:val="ab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 w:cs="Times New Roman"/>
          <w:szCs w:val="21"/>
        </w:rPr>
      </w:pPr>
      <w:bookmarkStart w:id="5" w:name="_Toc26391"/>
      <w:r w:rsidRPr="0046276C">
        <w:rPr>
          <w:rFonts w:ascii="Times New Roman" w:eastAsia="黑体" w:hAnsi="Times New Roman" w:cs="Times New Roman"/>
          <w:szCs w:val="21"/>
        </w:rPr>
        <w:t>与国际同类标准的关系</w:t>
      </w:r>
    </w:p>
    <w:p w14:paraId="7AE45864" w14:textId="50E5BB0F" w:rsidR="00453D01" w:rsidRDefault="00000000" w:rsidP="0046276C">
      <w:pPr>
        <w:pStyle w:val="ab"/>
        <w:spacing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邻苯基苯酚收录于</w:t>
      </w:r>
      <w:r w:rsidR="00DD644E" w:rsidRPr="00DD644E">
        <w:rPr>
          <w:rFonts w:ascii="Times New Roman" w:eastAsia="宋体" w:hAnsi="Times New Roman" w:cs="Times New Roman" w:hint="eastAsia"/>
          <w:szCs w:val="21"/>
        </w:rPr>
        <w:t>《欧盟化妆品法规（</w:t>
      </w:r>
      <w:r w:rsidR="00DD644E" w:rsidRPr="00DD644E">
        <w:rPr>
          <w:rFonts w:ascii="Times New Roman" w:eastAsia="宋体" w:hAnsi="Times New Roman" w:cs="Times New Roman" w:hint="eastAsia"/>
          <w:szCs w:val="21"/>
        </w:rPr>
        <w:t>EC</w:t>
      </w:r>
      <w:r w:rsidR="00DD644E" w:rsidRPr="00DD644E">
        <w:rPr>
          <w:rFonts w:ascii="Times New Roman" w:eastAsia="宋体" w:hAnsi="Times New Roman" w:cs="Times New Roman" w:hint="eastAsia"/>
          <w:szCs w:val="21"/>
        </w:rPr>
        <w:t>）</w:t>
      </w:r>
      <w:r w:rsidR="00DD644E" w:rsidRPr="00DD644E">
        <w:rPr>
          <w:rFonts w:ascii="Times New Roman" w:eastAsia="宋体" w:hAnsi="Times New Roman" w:cs="Times New Roman" w:hint="eastAsia"/>
          <w:szCs w:val="21"/>
        </w:rPr>
        <w:t>No 1223/2009</w:t>
      </w:r>
      <w:r w:rsidR="00DD644E" w:rsidRPr="00DD644E">
        <w:rPr>
          <w:rFonts w:ascii="Times New Roman" w:eastAsia="宋体" w:hAnsi="Times New Roman" w:cs="Times New Roman" w:hint="eastAsia"/>
          <w:szCs w:val="21"/>
        </w:rPr>
        <w:t>》</w:t>
      </w:r>
      <w:r>
        <w:rPr>
          <w:rFonts w:ascii="Times New Roman" w:eastAsia="宋体" w:hAnsi="Times New Roman" w:cs="Times New Roman"/>
          <w:szCs w:val="21"/>
        </w:rPr>
        <w:t>附录</w:t>
      </w:r>
      <w:r>
        <w:rPr>
          <w:rFonts w:ascii="Times New Roman" w:eastAsia="宋体" w:hAnsi="Times New Roman" w:cs="Times New Roman"/>
          <w:szCs w:val="21"/>
        </w:rPr>
        <w:t>Ⅴ</w:t>
      </w:r>
      <w:r>
        <w:rPr>
          <w:rFonts w:ascii="Times New Roman" w:eastAsia="宋体" w:hAnsi="Times New Roman" w:cs="Times New Roman"/>
          <w:szCs w:val="21"/>
        </w:rPr>
        <w:t>（化妆品准用防腐剂清单）</w:t>
      </w:r>
      <w:r w:rsidR="00560A9B">
        <w:rPr>
          <w:rFonts w:ascii="Times New Roman" w:eastAsia="宋体" w:hAnsi="Times New Roman" w:cs="Times New Roman" w:hint="eastAsia"/>
          <w:szCs w:val="21"/>
        </w:rPr>
        <w:t>第</w:t>
      </w:r>
      <w:r w:rsidR="00560A9B">
        <w:rPr>
          <w:rFonts w:ascii="Times New Roman" w:eastAsia="宋体" w:hAnsi="Times New Roman" w:cs="Times New Roman" w:hint="eastAsia"/>
          <w:szCs w:val="21"/>
        </w:rPr>
        <w:t>7</w:t>
      </w:r>
      <w:r w:rsidR="00560A9B">
        <w:rPr>
          <w:rFonts w:ascii="Times New Roman" w:eastAsia="宋体" w:hAnsi="Times New Roman" w:cs="Times New Roman" w:hint="eastAsia"/>
          <w:szCs w:val="21"/>
        </w:rPr>
        <w:t>项</w:t>
      </w:r>
      <w:r>
        <w:rPr>
          <w:rFonts w:ascii="Times New Roman" w:eastAsia="宋体" w:hAnsi="Times New Roman" w:cs="Times New Roman"/>
          <w:szCs w:val="21"/>
        </w:rPr>
        <w:t>。基于可能存在的</w:t>
      </w:r>
      <w:r>
        <w:rPr>
          <w:rFonts w:ascii="Times New Roman" w:eastAsia="宋体" w:hAnsi="Times New Roman" w:cs="Times New Roman" w:hint="eastAsia"/>
          <w:szCs w:val="21"/>
        </w:rPr>
        <w:t>风险</w:t>
      </w:r>
      <w:r>
        <w:rPr>
          <w:rFonts w:ascii="Times New Roman" w:eastAsia="宋体" w:hAnsi="Times New Roman" w:cs="Times New Roman"/>
          <w:szCs w:val="21"/>
        </w:rPr>
        <w:t>，欧盟</w:t>
      </w:r>
      <w:r w:rsidR="00F057CF">
        <w:rPr>
          <w:rFonts w:ascii="Times New Roman" w:eastAsia="宋体" w:hAnsi="Times New Roman" w:cs="Times New Roman" w:hint="eastAsia"/>
          <w:szCs w:val="21"/>
        </w:rPr>
        <w:t>调整其使用管理要求，淋洗类产品使用时的最大允许浓度为</w:t>
      </w:r>
      <w:r w:rsidR="00F057CF">
        <w:rPr>
          <w:rFonts w:ascii="Times New Roman" w:eastAsia="宋体" w:hAnsi="Times New Roman" w:cs="Times New Roman" w:hint="eastAsia"/>
          <w:szCs w:val="21"/>
        </w:rPr>
        <w:t>0.2%</w:t>
      </w:r>
      <w:r w:rsidR="00F057CF">
        <w:rPr>
          <w:rFonts w:ascii="Times New Roman" w:eastAsia="宋体" w:hAnsi="Times New Roman" w:cs="Times New Roman" w:hint="eastAsia"/>
          <w:szCs w:val="21"/>
        </w:rPr>
        <w:t>（以苯酚计），</w:t>
      </w:r>
      <w:r w:rsidR="00F057CF">
        <w:rPr>
          <w:rFonts w:ascii="Times New Roman" w:eastAsia="宋体" w:hAnsi="Times New Roman" w:cs="Times New Roman"/>
          <w:szCs w:val="21"/>
        </w:rPr>
        <w:t>驻留类产品</w:t>
      </w:r>
      <w:r w:rsidR="00F057CF">
        <w:rPr>
          <w:rFonts w:ascii="Times New Roman" w:eastAsia="宋体" w:hAnsi="Times New Roman" w:cs="Times New Roman" w:hint="eastAsia"/>
          <w:szCs w:val="21"/>
        </w:rPr>
        <w:t>使用时的最大允许浓度为</w:t>
      </w:r>
      <w:r w:rsidR="00F057CF">
        <w:rPr>
          <w:rFonts w:ascii="Times New Roman" w:eastAsia="宋体" w:hAnsi="Times New Roman" w:cs="Times New Roman"/>
          <w:szCs w:val="21"/>
        </w:rPr>
        <w:t>0.15%</w:t>
      </w:r>
      <w:r w:rsidR="00F057CF">
        <w:rPr>
          <w:rFonts w:ascii="Times New Roman" w:eastAsia="宋体" w:hAnsi="Times New Roman" w:cs="Times New Roman"/>
          <w:szCs w:val="21"/>
        </w:rPr>
        <w:t>（以苯酚计）</w:t>
      </w:r>
      <w:r w:rsidR="00F057CF">
        <w:rPr>
          <w:rFonts w:ascii="Times New Roman" w:eastAsia="宋体" w:hAnsi="Times New Roman" w:cs="Times New Roman" w:hint="eastAsia"/>
          <w:szCs w:val="21"/>
        </w:rPr>
        <w:t>，标签上必须标印的使用条件和注意事项“</w:t>
      </w:r>
      <w:r w:rsidR="00F057CF">
        <w:rPr>
          <w:rFonts w:ascii="Times New Roman" w:eastAsia="宋体" w:hAnsi="Times New Roman" w:cs="Times New Roman"/>
          <w:szCs w:val="21"/>
        </w:rPr>
        <w:t>避免接触眼睛</w:t>
      </w:r>
      <w:r w:rsidR="00F057CF">
        <w:rPr>
          <w:rFonts w:ascii="Times New Roman" w:eastAsia="宋体" w:hAnsi="Times New Roman" w:cs="Times New Roman" w:hint="eastAsia"/>
          <w:szCs w:val="21"/>
        </w:rPr>
        <w:t>”。同时，欧盟</w:t>
      </w:r>
      <w:r w:rsidR="00B54E40">
        <w:rPr>
          <w:rFonts w:ascii="Times New Roman" w:eastAsia="宋体" w:hAnsi="Times New Roman" w:cs="Times New Roman" w:hint="eastAsia"/>
          <w:szCs w:val="21"/>
        </w:rPr>
        <w:t>拟</w:t>
      </w:r>
      <w:r w:rsidR="00560A9B">
        <w:rPr>
          <w:rFonts w:ascii="Times New Roman" w:eastAsia="宋体" w:hAnsi="Times New Roman" w:cs="Times New Roman" w:hint="eastAsia"/>
          <w:szCs w:val="21"/>
        </w:rPr>
        <w:t>将</w:t>
      </w:r>
      <w:r w:rsidR="00D34BC3">
        <w:rPr>
          <w:rFonts w:ascii="Times New Roman" w:eastAsia="宋体" w:hAnsi="Times New Roman" w:cs="Times New Roman" w:hint="eastAsia"/>
          <w:szCs w:val="21"/>
        </w:rPr>
        <w:t>邻苯基苯酚和</w:t>
      </w:r>
      <w:r w:rsidR="00B54E40">
        <w:rPr>
          <w:rFonts w:ascii="Times New Roman" w:eastAsia="宋体" w:hAnsi="Times New Roman" w:cs="Times New Roman"/>
          <w:szCs w:val="21"/>
        </w:rPr>
        <w:t>邻苯基苯酚</w:t>
      </w:r>
      <w:r w:rsidR="00B54E40">
        <w:rPr>
          <w:rFonts w:ascii="Times New Roman" w:eastAsia="宋体" w:hAnsi="Times New Roman" w:cs="Times New Roman" w:hint="eastAsia"/>
          <w:szCs w:val="21"/>
        </w:rPr>
        <w:t>钠</w:t>
      </w:r>
      <w:r w:rsidR="00560A9B">
        <w:rPr>
          <w:rFonts w:ascii="Times New Roman" w:eastAsia="宋体" w:hAnsi="Times New Roman" w:cs="Times New Roman" w:hint="eastAsia"/>
          <w:szCs w:val="21"/>
        </w:rPr>
        <w:t>同时收录于</w:t>
      </w:r>
      <w:r w:rsidR="00560A9B">
        <w:rPr>
          <w:rFonts w:ascii="Times New Roman" w:eastAsia="宋体" w:hAnsi="Times New Roman" w:cs="Times New Roman"/>
          <w:szCs w:val="21"/>
        </w:rPr>
        <w:t>附录</w:t>
      </w:r>
      <w:r w:rsidR="00560A9B">
        <w:rPr>
          <w:rFonts w:ascii="Times New Roman" w:eastAsia="宋体" w:hAnsi="Times New Roman" w:cs="Times New Roman"/>
          <w:szCs w:val="21"/>
        </w:rPr>
        <w:t>Ⅴ</w:t>
      </w:r>
      <w:r w:rsidR="00560A9B">
        <w:rPr>
          <w:rFonts w:ascii="Times New Roman" w:eastAsia="宋体" w:hAnsi="Times New Roman" w:cs="Times New Roman" w:hint="eastAsia"/>
          <w:szCs w:val="21"/>
        </w:rPr>
        <w:t>第</w:t>
      </w:r>
      <w:r w:rsidR="00560A9B">
        <w:rPr>
          <w:rFonts w:ascii="Times New Roman" w:eastAsia="宋体" w:hAnsi="Times New Roman" w:cs="Times New Roman" w:hint="eastAsia"/>
          <w:szCs w:val="21"/>
        </w:rPr>
        <w:t>7</w:t>
      </w:r>
      <w:r w:rsidR="00560A9B">
        <w:rPr>
          <w:rFonts w:ascii="Times New Roman" w:eastAsia="宋体" w:hAnsi="Times New Roman" w:cs="Times New Roman" w:hint="eastAsia"/>
          <w:szCs w:val="21"/>
        </w:rPr>
        <w:t>项</w:t>
      </w:r>
      <w:r w:rsidR="00B54E40">
        <w:rPr>
          <w:rFonts w:ascii="Times New Roman" w:eastAsia="宋体" w:hAnsi="Times New Roman" w:cs="Times New Roman" w:hint="eastAsia"/>
          <w:szCs w:val="21"/>
        </w:rPr>
        <w:t>，</w:t>
      </w:r>
      <w:r w:rsidR="00F057CF">
        <w:rPr>
          <w:rFonts w:ascii="Times New Roman" w:eastAsia="宋体" w:hAnsi="Times New Roman" w:cs="Times New Roman" w:hint="eastAsia"/>
          <w:szCs w:val="21"/>
        </w:rPr>
        <w:t>拟</w:t>
      </w:r>
      <w:r w:rsidR="00B54E40">
        <w:rPr>
          <w:rFonts w:ascii="Times New Roman" w:eastAsia="宋体" w:hAnsi="Times New Roman" w:cs="Times New Roman"/>
          <w:szCs w:val="21"/>
        </w:rPr>
        <w:t>新增</w:t>
      </w:r>
      <w:r w:rsidR="00B54E40">
        <w:rPr>
          <w:rFonts w:ascii="Times New Roman" w:eastAsia="宋体" w:hAnsi="Times New Roman" w:cs="Times New Roman" w:hint="eastAsia"/>
          <w:szCs w:val="21"/>
        </w:rPr>
        <w:t>限制条件“</w:t>
      </w:r>
      <w:r w:rsidR="00B54E40">
        <w:rPr>
          <w:rFonts w:ascii="Times New Roman" w:eastAsia="宋体" w:hAnsi="Times New Roman" w:cs="Times New Roman"/>
          <w:szCs w:val="21"/>
        </w:rPr>
        <w:t>当邻苯基苯酚</w:t>
      </w:r>
      <w:r w:rsidR="00B54E40">
        <w:rPr>
          <w:rFonts w:ascii="Times New Roman" w:eastAsia="宋体" w:hAnsi="Times New Roman" w:cs="Times New Roman" w:hint="eastAsia"/>
          <w:szCs w:val="21"/>
        </w:rPr>
        <w:t>与</w:t>
      </w:r>
      <w:r w:rsidR="00B54E40">
        <w:rPr>
          <w:rFonts w:ascii="Times New Roman" w:eastAsia="宋体" w:hAnsi="Times New Roman" w:cs="Times New Roman"/>
          <w:szCs w:val="21"/>
        </w:rPr>
        <w:t>邻苯基苯酚</w:t>
      </w:r>
      <w:r w:rsidR="00B54E40">
        <w:rPr>
          <w:rFonts w:ascii="Times New Roman" w:eastAsia="宋体" w:hAnsi="Times New Roman" w:cs="Times New Roman" w:hint="eastAsia"/>
          <w:szCs w:val="21"/>
        </w:rPr>
        <w:t>钠</w:t>
      </w:r>
      <w:r w:rsidR="006B07CF">
        <w:rPr>
          <w:rFonts w:ascii="Times New Roman" w:eastAsia="宋体" w:hAnsi="Times New Roman" w:cs="Times New Roman" w:hint="eastAsia"/>
          <w:szCs w:val="21"/>
        </w:rPr>
        <w:t>混合使用时</w:t>
      </w:r>
      <w:r w:rsidR="00B54E40">
        <w:rPr>
          <w:rFonts w:ascii="Times New Roman" w:eastAsia="宋体" w:hAnsi="Times New Roman" w:cs="Times New Roman" w:hint="eastAsia"/>
          <w:szCs w:val="21"/>
        </w:rPr>
        <w:t>，</w:t>
      </w:r>
      <w:r w:rsidR="00B54E40">
        <w:rPr>
          <w:rFonts w:ascii="Times New Roman" w:eastAsia="宋体" w:hAnsi="Times New Roman" w:cs="Times New Roman"/>
          <w:szCs w:val="21"/>
        </w:rPr>
        <w:t>在淋洗类产品中的</w:t>
      </w:r>
      <w:r w:rsidR="00B54E40">
        <w:rPr>
          <w:rFonts w:ascii="Times New Roman" w:eastAsia="宋体" w:hAnsi="Times New Roman" w:cs="Times New Roman" w:hint="eastAsia"/>
          <w:szCs w:val="21"/>
        </w:rPr>
        <w:t>混合浓度不得超过</w:t>
      </w:r>
      <w:r w:rsidR="00B54E40">
        <w:rPr>
          <w:rFonts w:ascii="Times New Roman" w:eastAsia="宋体" w:hAnsi="Times New Roman" w:cs="Times New Roman" w:hint="eastAsia"/>
          <w:szCs w:val="21"/>
        </w:rPr>
        <w:t>0.2%</w:t>
      </w:r>
      <w:r w:rsidR="00B54E40">
        <w:rPr>
          <w:rFonts w:ascii="Times New Roman" w:eastAsia="宋体" w:hAnsi="Times New Roman" w:cs="Times New Roman" w:hint="eastAsia"/>
          <w:szCs w:val="21"/>
        </w:rPr>
        <w:t>（以苯酚计），</w:t>
      </w:r>
      <w:r w:rsidR="00B54E40">
        <w:rPr>
          <w:rFonts w:ascii="Times New Roman" w:eastAsia="宋体" w:hAnsi="Times New Roman" w:cs="Times New Roman"/>
          <w:szCs w:val="21"/>
        </w:rPr>
        <w:t>在驻留类产品中的</w:t>
      </w:r>
      <w:r w:rsidR="00B54E40">
        <w:rPr>
          <w:rFonts w:ascii="Times New Roman" w:eastAsia="宋体" w:hAnsi="Times New Roman" w:cs="Times New Roman" w:hint="eastAsia"/>
          <w:szCs w:val="21"/>
        </w:rPr>
        <w:t>混合浓度不得超过</w:t>
      </w:r>
      <w:r w:rsidR="00B54E40">
        <w:rPr>
          <w:rFonts w:ascii="Times New Roman" w:eastAsia="宋体" w:hAnsi="Times New Roman" w:cs="Times New Roman"/>
          <w:szCs w:val="21"/>
        </w:rPr>
        <w:t>0.15%</w:t>
      </w:r>
      <w:r w:rsidR="00B54E40">
        <w:rPr>
          <w:rFonts w:ascii="Times New Roman" w:eastAsia="宋体" w:hAnsi="Times New Roman" w:cs="Times New Roman"/>
          <w:szCs w:val="21"/>
        </w:rPr>
        <w:t>（以苯酚计）</w:t>
      </w:r>
      <w:r w:rsidR="00B54E40">
        <w:rPr>
          <w:rFonts w:ascii="Times New Roman" w:eastAsia="宋体" w:hAnsi="Times New Roman" w:cs="Times New Roman" w:hint="eastAsia"/>
          <w:szCs w:val="21"/>
        </w:rPr>
        <w:t>；</w:t>
      </w:r>
      <w:r w:rsidR="00B54E40">
        <w:rPr>
          <w:rFonts w:ascii="Times New Roman" w:eastAsia="宋体" w:hAnsi="Times New Roman" w:cs="Times New Roman"/>
          <w:szCs w:val="21"/>
        </w:rPr>
        <w:t>不得用于可能具有吸入风险的产品</w:t>
      </w:r>
      <w:r w:rsidR="00B54E40"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251FEEE7" w14:textId="77777777" w:rsidR="00453D01" w:rsidRPr="0046276C" w:rsidRDefault="00000000" w:rsidP="00955A61">
      <w:pPr>
        <w:pStyle w:val="ab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 w:cs="Times New Roman"/>
          <w:szCs w:val="21"/>
        </w:rPr>
      </w:pPr>
      <w:r w:rsidRPr="0046276C">
        <w:rPr>
          <w:rFonts w:ascii="Times New Roman" w:eastAsia="黑体" w:hAnsi="Times New Roman" w:cs="Times New Roman"/>
          <w:szCs w:val="21"/>
        </w:rPr>
        <w:t>与我国已有标准的关系</w:t>
      </w:r>
      <w:bookmarkEnd w:id="5"/>
    </w:p>
    <w:p w14:paraId="551CE4EA" w14:textId="02478652" w:rsidR="00453D01" w:rsidRDefault="00000000" w:rsidP="00E951BE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邻苯基苯酚及其盐类收录于我国《化妆品安全技术规范》中的准用防腐剂（表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），化</w:t>
      </w:r>
      <w:r>
        <w:rPr>
          <w:rFonts w:ascii="Times New Roman" w:eastAsia="宋体" w:hAnsi="Times New Roman" w:cs="Times New Roman"/>
          <w:szCs w:val="21"/>
        </w:rPr>
        <w:lastRenderedPageBreak/>
        <w:t>妆品使用时的最大允许浓度为总量</w:t>
      </w:r>
      <w:r>
        <w:rPr>
          <w:rFonts w:ascii="Times New Roman" w:eastAsia="宋体" w:hAnsi="Times New Roman" w:cs="Times New Roman"/>
          <w:szCs w:val="21"/>
        </w:rPr>
        <w:t>0.2%</w:t>
      </w:r>
      <w:r>
        <w:rPr>
          <w:rFonts w:ascii="Times New Roman" w:eastAsia="宋体" w:hAnsi="Times New Roman" w:cs="Times New Roman"/>
          <w:szCs w:val="21"/>
        </w:rPr>
        <w:t>（以苯酚计）。本次修订拟</w:t>
      </w:r>
      <w:r w:rsidR="00B66E62">
        <w:rPr>
          <w:rFonts w:ascii="Times New Roman" w:eastAsia="宋体" w:hAnsi="Times New Roman" w:cs="Times New Roman" w:hint="eastAsia"/>
          <w:szCs w:val="21"/>
        </w:rPr>
        <w:t>作如下调整：</w:t>
      </w:r>
      <w:r w:rsidR="00560A9B">
        <w:rPr>
          <w:rFonts w:ascii="Times New Roman" w:eastAsia="宋体" w:hAnsi="Times New Roman" w:cs="Times New Roman"/>
          <w:szCs w:val="21"/>
        </w:rPr>
        <w:t>化妆品使用时的最大允许浓度</w:t>
      </w:r>
      <w:r w:rsidR="00E951BE">
        <w:rPr>
          <w:rFonts w:ascii="Times New Roman" w:eastAsia="宋体" w:hAnsi="Times New Roman" w:cs="Times New Roman" w:hint="eastAsia"/>
          <w:szCs w:val="21"/>
        </w:rPr>
        <w:t>由“</w:t>
      </w:r>
      <w:r w:rsidR="00560A9B">
        <w:rPr>
          <w:rFonts w:ascii="Times New Roman" w:eastAsia="宋体" w:hAnsi="Times New Roman" w:cs="Times New Roman"/>
          <w:szCs w:val="21"/>
        </w:rPr>
        <w:t>总量</w:t>
      </w:r>
      <w:r w:rsidR="00560A9B">
        <w:rPr>
          <w:rFonts w:ascii="Times New Roman" w:eastAsia="宋体" w:hAnsi="Times New Roman" w:cs="Times New Roman"/>
          <w:szCs w:val="21"/>
        </w:rPr>
        <w:t>0.2%</w:t>
      </w:r>
      <w:r w:rsidR="00560A9B">
        <w:rPr>
          <w:rFonts w:ascii="Times New Roman" w:eastAsia="宋体" w:hAnsi="Times New Roman" w:cs="Times New Roman"/>
          <w:szCs w:val="21"/>
        </w:rPr>
        <w:t>（以苯酚计）</w:t>
      </w:r>
      <w:r w:rsidR="00560A9B">
        <w:rPr>
          <w:rFonts w:ascii="Times New Roman" w:eastAsia="宋体" w:hAnsi="Times New Roman" w:cs="Times New Roman" w:hint="eastAsia"/>
          <w:szCs w:val="21"/>
        </w:rPr>
        <w:t>”调整为</w:t>
      </w:r>
      <w:r w:rsidR="00E951BE">
        <w:rPr>
          <w:rFonts w:ascii="Times New Roman" w:eastAsia="宋体" w:hAnsi="Times New Roman" w:cs="Times New Roman" w:hint="eastAsia"/>
          <w:szCs w:val="21"/>
        </w:rPr>
        <w:t>“</w:t>
      </w:r>
      <w:r w:rsidR="00E951BE" w:rsidRPr="00E951BE">
        <w:rPr>
          <w:rFonts w:ascii="Times New Roman" w:eastAsia="宋体" w:hAnsi="Times New Roman" w:cs="Times New Roman" w:hint="eastAsia"/>
          <w:szCs w:val="21"/>
        </w:rPr>
        <w:t>(a)</w:t>
      </w:r>
      <w:r w:rsidR="00E951BE" w:rsidRPr="00E951BE">
        <w:rPr>
          <w:rFonts w:ascii="Times New Roman" w:eastAsia="宋体" w:hAnsi="Times New Roman" w:cs="Times New Roman" w:hint="eastAsia"/>
          <w:szCs w:val="21"/>
        </w:rPr>
        <w:t>总量</w:t>
      </w:r>
      <w:r w:rsidR="00E951BE" w:rsidRPr="00E951BE">
        <w:rPr>
          <w:rFonts w:ascii="Times New Roman" w:eastAsia="宋体" w:hAnsi="Times New Roman" w:cs="Times New Roman" w:hint="eastAsia"/>
          <w:szCs w:val="21"/>
        </w:rPr>
        <w:t>0.2%</w:t>
      </w:r>
      <w:r w:rsidR="00E951BE" w:rsidRPr="00E951BE">
        <w:rPr>
          <w:rFonts w:ascii="Times New Roman" w:eastAsia="宋体" w:hAnsi="Times New Roman" w:cs="Times New Roman" w:hint="eastAsia"/>
          <w:szCs w:val="21"/>
        </w:rPr>
        <w:t>（以苯酚计）</w:t>
      </w:r>
      <w:r w:rsidR="00E951BE" w:rsidRPr="00E951BE">
        <w:rPr>
          <w:rFonts w:ascii="Times New Roman" w:eastAsia="宋体" w:hAnsi="Times New Roman" w:cs="Times New Roman" w:hint="eastAsia"/>
          <w:szCs w:val="21"/>
        </w:rPr>
        <w:t>(b)</w:t>
      </w:r>
      <w:r w:rsidR="00E951BE" w:rsidRPr="00E951BE">
        <w:rPr>
          <w:rFonts w:ascii="Times New Roman" w:eastAsia="宋体" w:hAnsi="Times New Roman" w:cs="Times New Roman" w:hint="eastAsia"/>
          <w:szCs w:val="21"/>
        </w:rPr>
        <w:t>总量</w:t>
      </w:r>
      <w:r w:rsidR="00E951BE" w:rsidRPr="00E951BE">
        <w:rPr>
          <w:rFonts w:ascii="Times New Roman" w:eastAsia="宋体" w:hAnsi="Times New Roman" w:cs="Times New Roman" w:hint="eastAsia"/>
          <w:szCs w:val="21"/>
        </w:rPr>
        <w:t>0.15%</w:t>
      </w:r>
      <w:r w:rsidR="00E951BE" w:rsidRPr="00E951BE">
        <w:rPr>
          <w:rFonts w:ascii="Times New Roman" w:eastAsia="宋体" w:hAnsi="Times New Roman" w:cs="Times New Roman" w:hint="eastAsia"/>
          <w:szCs w:val="21"/>
        </w:rPr>
        <w:t>（以苯酚计）</w:t>
      </w:r>
      <w:r w:rsidR="00E951BE">
        <w:rPr>
          <w:rFonts w:ascii="Times New Roman" w:eastAsia="宋体" w:hAnsi="Times New Roman" w:cs="Times New Roman" w:hint="eastAsia"/>
          <w:szCs w:val="21"/>
        </w:rPr>
        <w:t>”；</w:t>
      </w:r>
      <w:r w:rsidR="00E951BE">
        <w:rPr>
          <w:rFonts w:ascii="Times New Roman" w:eastAsia="宋体" w:hAnsi="Times New Roman" w:cs="Times New Roman"/>
          <w:szCs w:val="21"/>
        </w:rPr>
        <w:t>新增</w:t>
      </w:r>
      <w:r w:rsidR="00E951BE">
        <w:rPr>
          <w:rFonts w:ascii="Times New Roman" w:eastAsia="宋体" w:hAnsi="Times New Roman" w:cs="Times New Roman" w:hint="eastAsia"/>
          <w:szCs w:val="21"/>
        </w:rPr>
        <w:t>适用范围和</w:t>
      </w:r>
      <w:r w:rsidR="00E951BE">
        <w:rPr>
          <w:rFonts w:ascii="Times New Roman" w:eastAsia="宋体" w:hAnsi="Times New Roman" w:cs="Times New Roman"/>
          <w:szCs w:val="21"/>
        </w:rPr>
        <w:t>限制条件</w:t>
      </w:r>
      <w:r w:rsidR="00E951BE">
        <w:rPr>
          <w:rFonts w:ascii="Times New Roman" w:eastAsia="宋体" w:hAnsi="Times New Roman" w:cs="Times New Roman" w:hint="eastAsia"/>
          <w:szCs w:val="21"/>
        </w:rPr>
        <w:t>“</w:t>
      </w:r>
      <w:r w:rsidR="00E951BE" w:rsidRPr="00E951BE">
        <w:rPr>
          <w:rFonts w:ascii="Times New Roman" w:eastAsia="宋体" w:hAnsi="Times New Roman" w:cs="Times New Roman" w:hint="eastAsia"/>
          <w:szCs w:val="21"/>
        </w:rPr>
        <w:t>(a)</w:t>
      </w:r>
      <w:r w:rsidR="00E951BE" w:rsidRPr="00E951BE">
        <w:rPr>
          <w:rFonts w:ascii="Times New Roman" w:eastAsia="宋体" w:hAnsi="Times New Roman" w:cs="Times New Roman" w:hint="eastAsia"/>
          <w:szCs w:val="21"/>
        </w:rPr>
        <w:t>淋洗类产品，不得用于可能具有吸入风险的产品</w:t>
      </w:r>
      <w:r w:rsidR="00E951B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951BE" w:rsidRPr="00E951BE">
        <w:rPr>
          <w:rFonts w:ascii="Times New Roman" w:eastAsia="宋体" w:hAnsi="Times New Roman" w:cs="Times New Roman" w:hint="eastAsia"/>
          <w:szCs w:val="21"/>
        </w:rPr>
        <w:t>(b)</w:t>
      </w:r>
      <w:r w:rsidR="00E951BE" w:rsidRPr="00E951BE">
        <w:rPr>
          <w:rFonts w:ascii="Times New Roman" w:eastAsia="宋体" w:hAnsi="Times New Roman" w:cs="Times New Roman" w:hint="eastAsia"/>
          <w:szCs w:val="21"/>
        </w:rPr>
        <w:t>驻留类产品，不得用于可能具有吸入风险的产品</w:t>
      </w:r>
      <w:r w:rsidR="00E951BE">
        <w:rPr>
          <w:rFonts w:ascii="Times New Roman" w:eastAsia="宋体" w:hAnsi="Times New Roman" w:cs="Times New Roman" w:hint="eastAsia"/>
          <w:szCs w:val="21"/>
        </w:rPr>
        <w:t>”；</w:t>
      </w:r>
      <w:r w:rsidR="00560A9B">
        <w:rPr>
          <w:rFonts w:ascii="Times New Roman" w:eastAsia="宋体" w:hAnsi="Times New Roman" w:cs="Times New Roman" w:hint="eastAsia"/>
          <w:szCs w:val="21"/>
        </w:rPr>
        <w:t>新增标签上必须标印的使用条件和注意事项</w:t>
      </w:r>
      <w:r>
        <w:rPr>
          <w:rFonts w:ascii="Times New Roman" w:eastAsia="宋体" w:hAnsi="Times New Roman" w:cs="Times New Roman" w:hint="eastAsia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避免接触眼睛</w:t>
      </w:r>
      <w:r>
        <w:rPr>
          <w:rFonts w:ascii="Times New Roman" w:eastAsia="宋体" w:hAnsi="Times New Roman" w:cs="Times New Roman" w:hint="eastAsia"/>
          <w:szCs w:val="21"/>
        </w:rPr>
        <w:t>”。</w:t>
      </w:r>
      <w:r>
        <w:rPr>
          <w:rFonts w:ascii="Times New Roman" w:eastAsia="宋体" w:hAnsi="Times New Roman" w:cs="Times New Roman"/>
          <w:szCs w:val="21"/>
        </w:rPr>
        <w:t>调整后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与欧盟</w:t>
      </w:r>
      <w:r w:rsidR="00560A9B">
        <w:rPr>
          <w:rFonts w:ascii="Times New Roman" w:eastAsia="宋体" w:hAnsi="Times New Roman" w:cs="Times New Roman" w:hint="eastAsia"/>
          <w:szCs w:val="21"/>
        </w:rPr>
        <w:t>拟调整的</w:t>
      </w:r>
      <w:r>
        <w:rPr>
          <w:rFonts w:ascii="Times New Roman" w:eastAsia="宋体" w:hAnsi="Times New Roman" w:cs="Times New Roman"/>
          <w:szCs w:val="21"/>
        </w:rPr>
        <w:t>使用管理要求</w:t>
      </w:r>
      <w:r w:rsidR="00D34BC3">
        <w:rPr>
          <w:rFonts w:ascii="Times New Roman" w:eastAsia="宋体" w:hAnsi="Times New Roman" w:cs="Times New Roman" w:hint="eastAsia"/>
          <w:szCs w:val="21"/>
        </w:rPr>
        <w:t>基本</w:t>
      </w:r>
      <w:r>
        <w:rPr>
          <w:rFonts w:ascii="Times New Roman" w:eastAsia="宋体" w:hAnsi="Times New Roman" w:cs="Times New Roman"/>
          <w:szCs w:val="21"/>
        </w:rPr>
        <w:t>一致。</w:t>
      </w:r>
    </w:p>
    <w:p w14:paraId="5086CC68" w14:textId="77777777" w:rsidR="00453D01" w:rsidRPr="0046276C" w:rsidRDefault="00000000" w:rsidP="00955A61">
      <w:pPr>
        <w:pStyle w:val="ab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 w:cs="Times New Roman"/>
          <w:szCs w:val="21"/>
        </w:rPr>
      </w:pPr>
      <w:r w:rsidRPr="0046276C">
        <w:rPr>
          <w:rFonts w:ascii="Times New Roman" w:eastAsia="黑体" w:hAnsi="Times New Roman" w:cs="Times New Roman"/>
          <w:szCs w:val="21"/>
        </w:rPr>
        <w:t>其他需要说明的问题</w:t>
      </w:r>
    </w:p>
    <w:p w14:paraId="5E5CA518" w14:textId="2B17ADDF" w:rsidR="00453D01" w:rsidRDefault="00000000" w:rsidP="0046276C">
      <w:pPr>
        <w:pStyle w:val="ab"/>
        <w:spacing w:line="300" w:lineRule="auto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无</w:t>
      </w:r>
      <w:r w:rsidR="00192514">
        <w:rPr>
          <w:rFonts w:ascii="Times New Roman" w:eastAsia="宋体" w:hAnsi="Times New Roman" w:cs="Times New Roman" w:hint="eastAsia"/>
          <w:bCs/>
          <w:szCs w:val="21"/>
        </w:rPr>
        <w:t>。</w:t>
      </w:r>
    </w:p>
    <w:sectPr w:rsidR="00453D0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E13C" w14:textId="77777777" w:rsidR="009737B1" w:rsidRDefault="009737B1">
      <w:pPr>
        <w:rPr>
          <w:rFonts w:hint="eastAsia"/>
        </w:rPr>
      </w:pPr>
      <w:r>
        <w:separator/>
      </w:r>
    </w:p>
  </w:endnote>
  <w:endnote w:type="continuationSeparator" w:id="0">
    <w:p w14:paraId="2805A4AF" w14:textId="77777777" w:rsidR="009737B1" w:rsidRDefault="009737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D3AF48E-B402-4384-AF4F-340519ED15F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476C442-0370-4F70-8E3E-86CD4450770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291622"/>
      <w:docPartObj>
        <w:docPartGallery w:val="AutoText"/>
      </w:docPartObj>
    </w:sdtPr>
    <w:sdtContent>
      <w:p w14:paraId="6D8D0E38" w14:textId="77777777" w:rsidR="00B81DA2" w:rsidRDefault="00B81DA2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677A2C" w14:textId="77777777" w:rsidR="00B81DA2" w:rsidRDefault="00B81DA2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B225" w14:textId="77777777" w:rsidR="00453D01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C1C29A" wp14:editId="1953813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FD000" w14:textId="77777777" w:rsidR="00453D01" w:rsidRDefault="00000000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1C29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38FD000" w14:textId="77777777" w:rsidR="00453D01" w:rsidRDefault="00000000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94F3" w14:textId="77777777" w:rsidR="009737B1" w:rsidRDefault="009737B1">
      <w:pPr>
        <w:rPr>
          <w:rFonts w:hint="eastAsia"/>
        </w:rPr>
      </w:pPr>
      <w:r>
        <w:separator/>
      </w:r>
    </w:p>
  </w:footnote>
  <w:footnote w:type="continuationSeparator" w:id="0">
    <w:p w14:paraId="6D9D304A" w14:textId="77777777" w:rsidR="009737B1" w:rsidRDefault="009737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062088"/>
    <w:multiLevelType w:val="multilevel"/>
    <w:tmpl w:val="A7062088"/>
    <w:lvl w:ilvl="0">
      <w:start w:val="1"/>
      <w:numFmt w:val="japa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3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3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3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43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83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3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163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03" w:hanging="440"/>
      </w:pPr>
      <w:rPr>
        <w:rFonts w:hint="eastAsia"/>
      </w:rPr>
    </w:lvl>
  </w:abstractNum>
  <w:abstractNum w:abstractNumId="1" w15:restartNumberingAfterBreak="0">
    <w:nsid w:val="0A14B846"/>
    <w:multiLevelType w:val="singleLevel"/>
    <w:tmpl w:val="0A14B84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04618326">
    <w:abstractNumId w:val="0"/>
  </w:num>
  <w:num w:numId="2" w16cid:durableId="30350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21"/>
    <w:rsid w:val="00010F98"/>
    <w:rsid w:val="00013911"/>
    <w:rsid w:val="000566F1"/>
    <w:rsid w:val="00061D52"/>
    <w:rsid w:val="00074503"/>
    <w:rsid w:val="00081270"/>
    <w:rsid w:val="0008221E"/>
    <w:rsid w:val="000B7D9E"/>
    <w:rsid w:val="000C1336"/>
    <w:rsid w:val="000C53BC"/>
    <w:rsid w:val="00135189"/>
    <w:rsid w:val="0014217A"/>
    <w:rsid w:val="00147AEA"/>
    <w:rsid w:val="00153BF6"/>
    <w:rsid w:val="00185631"/>
    <w:rsid w:val="001924A0"/>
    <w:rsid w:val="00192514"/>
    <w:rsid w:val="001A70AC"/>
    <w:rsid w:val="001B672A"/>
    <w:rsid w:val="001C6821"/>
    <w:rsid w:val="001E5B9E"/>
    <w:rsid w:val="0020025E"/>
    <w:rsid w:val="0020697B"/>
    <w:rsid w:val="00212614"/>
    <w:rsid w:val="00216F6A"/>
    <w:rsid w:val="00217D47"/>
    <w:rsid w:val="00220DB9"/>
    <w:rsid w:val="00221F60"/>
    <w:rsid w:val="00223BC9"/>
    <w:rsid w:val="0026130B"/>
    <w:rsid w:val="0027307B"/>
    <w:rsid w:val="00273E25"/>
    <w:rsid w:val="002774E6"/>
    <w:rsid w:val="00297DBF"/>
    <w:rsid w:val="002A3370"/>
    <w:rsid w:val="002A3DEB"/>
    <w:rsid w:val="002B3B68"/>
    <w:rsid w:val="002D5077"/>
    <w:rsid w:val="002D65FE"/>
    <w:rsid w:val="002E09A7"/>
    <w:rsid w:val="002E1BE9"/>
    <w:rsid w:val="00305773"/>
    <w:rsid w:val="0032047F"/>
    <w:rsid w:val="00322209"/>
    <w:rsid w:val="00324989"/>
    <w:rsid w:val="00335573"/>
    <w:rsid w:val="0035767D"/>
    <w:rsid w:val="003A6995"/>
    <w:rsid w:val="003B080D"/>
    <w:rsid w:val="003B4C0B"/>
    <w:rsid w:val="003B603A"/>
    <w:rsid w:val="003C4381"/>
    <w:rsid w:val="003C7918"/>
    <w:rsid w:val="003E07C6"/>
    <w:rsid w:val="003E448B"/>
    <w:rsid w:val="003F071A"/>
    <w:rsid w:val="0040057E"/>
    <w:rsid w:val="00406318"/>
    <w:rsid w:val="00420184"/>
    <w:rsid w:val="00444CF2"/>
    <w:rsid w:val="00447AFF"/>
    <w:rsid w:val="00453D01"/>
    <w:rsid w:val="00456B83"/>
    <w:rsid w:val="0046276C"/>
    <w:rsid w:val="00471875"/>
    <w:rsid w:val="00480655"/>
    <w:rsid w:val="004806AC"/>
    <w:rsid w:val="004A480E"/>
    <w:rsid w:val="004B53F4"/>
    <w:rsid w:val="004C010B"/>
    <w:rsid w:val="004D1A9D"/>
    <w:rsid w:val="005062F8"/>
    <w:rsid w:val="005072E6"/>
    <w:rsid w:val="00557D83"/>
    <w:rsid w:val="00560A9B"/>
    <w:rsid w:val="005660C8"/>
    <w:rsid w:val="005826F1"/>
    <w:rsid w:val="00592388"/>
    <w:rsid w:val="00594C9C"/>
    <w:rsid w:val="005A4A2A"/>
    <w:rsid w:val="005A7208"/>
    <w:rsid w:val="005B3BC8"/>
    <w:rsid w:val="005B5B29"/>
    <w:rsid w:val="005E111D"/>
    <w:rsid w:val="005F0F05"/>
    <w:rsid w:val="005F508F"/>
    <w:rsid w:val="005F5E5C"/>
    <w:rsid w:val="0060593C"/>
    <w:rsid w:val="0061040A"/>
    <w:rsid w:val="0061133B"/>
    <w:rsid w:val="0063761C"/>
    <w:rsid w:val="006557C5"/>
    <w:rsid w:val="00663600"/>
    <w:rsid w:val="00691754"/>
    <w:rsid w:val="006B07CF"/>
    <w:rsid w:val="006C38A8"/>
    <w:rsid w:val="006D68BC"/>
    <w:rsid w:val="006E2084"/>
    <w:rsid w:val="00704485"/>
    <w:rsid w:val="00741877"/>
    <w:rsid w:val="00760BBC"/>
    <w:rsid w:val="00764EAA"/>
    <w:rsid w:val="00774293"/>
    <w:rsid w:val="007A50CD"/>
    <w:rsid w:val="007D34F7"/>
    <w:rsid w:val="007D5D86"/>
    <w:rsid w:val="007D6269"/>
    <w:rsid w:val="007F5348"/>
    <w:rsid w:val="007F661F"/>
    <w:rsid w:val="008040D4"/>
    <w:rsid w:val="0080750F"/>
    <w:rsid w:val="008156D9"/>
    <w:rsid w:val="00815E0A"/>
    <w:rsid w:val="00820552"/>
    <w:rsid w:val="0082465E"/>
    <w:rsid w:val="00837835"/>
    <w:rsid w:val="008402AF"/>
    <w:rsid w:val="00862552"/>
    <w:rsid w:val="008E063D"/>
    <w:rsid w:val="008E7A7D"/>
    <w:rsid w:val="008F19A0"/>
    <w:rsid w:val="008F75DA"/>
    <w:rsid w:val="00932825"/>
    <w:rsid w:val="00941D56"/>
    <w:rsid w:val="0094546F"/>
    <w:rsid w:val="00955A61"/>
    <w:rsid w:val="009737B1"/>
    <w:rsid w:val="009B0E23"/>
    <w:rsid w:val="009B6A9B"/>
    <w:rsid w:val="009C0B59"/>
    <w:rsid w:val="009F2EF6"/>
    <w:rsid w:val="00A024A8"/>
    <w:rsid w:val="00A041E4"/>
    <w:rsid w:val="00A27358"/>
    <w:rsid w:val="00A470C0"/>
    <w:rsid w:val="00A72A67"/>
    <w:rsid w:val="00A77546"/>
    <w:rsid w:val="00A779BF"/>
    <w:rsid w:val="00A83E10"/>
    <w:rsid w:val="00AC0A77"/>
    <w:rsid w:val="00AC385E"/>
    <w:rsid w:val="00AC4530"/>
    <w:rsid w:val="00AD1119"/>
    <w:rsid w:val="00AD5B64"/>
    <w:rsid w:val="00AF3959"/>
    <w:rsid w:val="00B21782"/>
    <w:rsid w:val="00B26D2A"/>
    <w:rsid w:val="00B37649"/>
    <w:rsid w:val="00B50301"/>
    <w:rsid w:val="00B54E40"/>
    <w:rsid w:val="00B5625D"/>
    <w:rsid w:val="00B66E62"/>
    <w:rsid w:val="00B81DA2"/>
    <w:rsid w:val="00B83D0D"/>
    <w:rsid w:val="00B95C15"/>
    <w:rsid w:val="00BD2A1C"/>
    <w:rsid w:val="00BD40FA"/>
    <w:rsid w:val="00BE07CA"/>
    <w:rsid w:val="00BE4FB6"/>
    <w:rsid w:val="00C146AE"/>
    <w:rsid w:val="00C20D18"/>
    <w:rsid w:val="00C260F0"/>
    <w:rsid w:val="00C93C66"/>
    <w:rsid w:val="00CA56E1"/>
    <w:rsid w:val="00CB7573"/>
    <w:rsid w:val="00CC347E"/>
    <w:rsid w:val="00CD0C18"/>
    <w:rsid w:val="00CD6DCF"/>
    <w:rsid w:val="00CD7705"/>
    <w:rsid w:val="00CF7D10"/>
    <w:rsid w:val="00D10F34"/>
    <w:rsid w:val="00D14E85"/>
    <w:rsid w:val="00D1552A"/>
    <w:rsid w:val="00D22920"/>
    <w:rsid w:val="00D30E3D"/>
    <w:rsid w:val="00D310BF"/>
    <w:rsid w:val="00D34BC3"/>
    <w:rsid w:val="00D35A4F"/>
    <w:rsid w:val="00D4204F"/>
    <w:rsid w:val="00D56A9C"/>
    <w:rsid w:val="00D61740"/>
    <w:rsid w:val="00D656DA"/>
    <w:rsid w:val="00D7351B"/>
    <w:rsid w:val="00D8314C"/>
    <w:rsid w:val="00DA10E0"/>
    <w:rsid w:val="00DB19D9"/>
    <w:rsid w:val="00DB5628"/>
    <w:rsid w:val="00DC5156"/>
    <w:rsid w:val="00DD3443"/>
    <w:rsid w:val="00DD644E"/>
    <w:rsid w:val="00DD66CF"/>
    <w:rsid w:val="00DE034F"/>
    <w:rsid w:val="00DF4B57"/>
    <w:rsid w:val="00E163F9"/>
    <w:rsid w:val="00E1651F"/>
    <w:rsid w:val="00E176AB"/>
    <w:rsid w:val="00E27272"/>
    <w:rsid w:val="00E33A6A"/>
    <w:rsid w:val="00E4022A"/>
    <w:rsid w:val="00E452BD"/>
    <w:rsid w:val="00E45C5D"/>
    <w:rsid w:val="00E509FE"/>
    <w:rsid w:val="00E73234"/>
    <w:rsid w:val="00E90EC6"/>
    <w:rsid w:val="00E951BE"/>
    <w:rsid w:val="00EB73AF"/>
    <w:rsid w:val="00EC1EB6"/>
    <w:rsid w:val="00F057CF"/>
    <w:rsid w:val="00F067E0"/>
    <w:rsid w:val="00F22191"/>
    <w:rsid w:val="00F36CC7"/>
    <w:rsid w:val="00F40E52"/>
    <w:rsid w:val="00F57F17"/>
    <w:rsid w:val="00F64650"/>
    <w:rsid w:val="00F77356"/>
    <w:rsid w:val="00F82FBD"/>
    <w:rsid w:val="00F91FB6"/>
    <w:rsid w:val="00F9368A"/>
    <w:rsid w:val="00F964E1"/>
    <w:rsid w:val="00FB5432"/>
    <w:rsid w:val="00FC50CC"/>
    <w:rsid w:val="00FE0E1C"/>
    <w:rsid w:val="00FE3DD2"/>
    <w:rsid w:val="013637D1"/>
    <w:rsid w:val="014063FE"/>
    <w:rsid w:val="01583AD4"/>
    <w:rsid w:val="02072A78"/>
    <w:rsid w:val="02184C85"/>
    <w:rsid w:val="02E17771"/>
    <w:rsid w:val="030A030D"/>
    <w:rsid w:val="04785EAF"/>
    <w:rsid w:val="04A44063"/>
    <w:rsid w:val="04C609C8"/>
    <w:rsid w:val="05720B50"/>
    <w:rsid w:val="061816F7"/>
    <w:rsid w:val="062F4852"/>
    <w:rsid w:val="0635275D"/>
    <w:rsid w:val="064F49ED"/>
    <w:rsid w:val="07762B7A"/>
    <w:rsid w:val="0822685D"/>
    <w:rsid w:val="08400A92"/>
    <w:rsid w:val="087F5A5E"/>
    <w:rsid w:val="09AF4121"/>
    <w:rsid w:val="0A432ABB"/>
    <w:rsid w:val="0A4707FD"/>
    <w:rsid w:val="0B732A32"/>
    <w:rsid w:val="0C967C3B"/>
    <w:rsid w:val="0CBD4DA7"/>
    <w:rsid w:val="0CC46135"/>
    <w:rsid w:val="0CF021E0"/>
    <w:rsid w:val="0CFB767D"/>
    <w:rsid w:val="0D1400D7"/>
    <w:rsid w:val="0DFC5330"/>
    <w:rsid w:val="0E9C5155"/>
    <w:rsid w:val="0EF3685E"/>
    <w:rsid w:val="0F4C0664"/>
    <w:rsid w:val="0F8120BC"/>
    <w:rsid w:val="0FBD6E6C"/>
    <w:rsid w:val="0FC73CF0"/>
    <w:rsid w:val="11A47AE8"/>
    <w:rsid w:val="1212349F"/>
    <w:rsid w:val="12167A96"/>
    <w:rsid w:val="125C7F81"/>
    <w:rsid w:val="12863E8D"/>
    <w:rsid w:val="130551EC"/>
    <w:rsid w:val="13E9022F"/>
    <w:rsid w:val="13F60B9E"/>
    <w:rsid w:val="144731A8"/>
    <w:rsid w:val="14643D5A"/>
    <w:rsid w:val="14691370"/>
    <w:rsid w:val="147B11BF"/>
    <w:rsid w:val="150D2643"/>
    <w:rsid w:val="153045D2"/>
    <w:rsid w:val="163D2AB4"/>
    <w:rsid w:val="169F551D"/>
    <w:rsid w:val="16B8213B"/>
    <w:rsid w:val="16C76316"/>
    <w:rsid w:val="16F05D79"/>
    <w:rsid w:val="172B0B5F"/>
    <w:rsid w:val="17407E5A"/>
    <w:rsid w:val="17577900"/>
    <w:rsid w:val="17B94368"/>
    <w:rsid w:val="17D2036E"/>
    <w:rsid w:val="183A6F0F"/>
    <w:rsid w:val="194F4FD8"/>
    <w:rsid w:val="19A7784D"/>
    <w:rsid w:val="1B304996"/>
    <w:rsid w:val="1B485100"/>
    <w:rsid w:val="1B946CB8"/>
    <w:rsid w:val="1C1635A9"/>
    <w:rsid w:val="1C1D13BE"/>
    <w:rsid w:val="1D61177E"/>
    <w:rsid w:val="1DCC309C"/>
    <w:rsid w:val="1EBA2EF4"/>
    <w:rsid w:val="1F20729B"/>
    <w:rsid w:val="1F5775B6"/>
    <w:rsid w:val="1F7B57D0"/>
    <w:rsid w:val="1F9F20EA"/>
    <w:rsid w:val="1F9F2A8C"/>
    <w:rsid w:val="1FF70178"/>
    <w:rsid w:val="2031368A"/>
    <w:rsid w:val="20B147CB"/>
    <w:rsid w:val="20EC5ACC"/>
    <w:rsid w:val="20F070A1"/>
    <w:rsid w:val="2103712A"/>
    <w:rsid w:val="214C004F"/>
    <w:rsid w:val="215F4227"/>
    <w:rsid w:val="21696E53"/>
    <w:rsid w:val="21714182"/>
    <w:rsid w:val="221B2DED"/>
    <w:rsid w:val="225B679C"/>
    <w:rsid w:val="22E744D4"/>
    <w:rsid w:val="23775858"/>
    <w:rsid w:val="237913C1"/>
    <w:rsid w:val="24107A5A"/>
    <w:rsid w:val="246C2EE2"/>
    <w:rsid w:val="24966FE0"/>
    <w:rsid w:val="24F5112A"/>
    <w:rsid w:val="257C53A7"/>
    <w:rsid w:val="258424AE"/>
    <w:rsid w:val="25B6018D"/>
    <w:rsid w:val="264D41B4"/>
    <w:rsid w:val="265E4AAD"/>
    <w:rsid w:val="26A820D4"/>
    <w:rsid w:val="26E4377A"/>
    <w:rsid w:val="271E5FEA"/>
    <w:rsid w:val="273677D8"/>
    <w:rsid w:val="27AC5069"/>
    <w:rsid w:val="27E303D8"/>
    <w:rsid w:val="289C7B0E"/>
    <w:rsid w:val="28CB21A2"/>
    <w:rsid w:val="28D92B11"/>
    <w:rsid w:val="292F2731"/>
    <w:rsid w:val="29774F98"/>
    <w:rsid w:val="2A657014"/>
    <w:rsid w:val="2A6B7798"/>
    <w:rsid w:val="2BF73C75"/>
    <w:rsid w:val="2C233D9D"/>
    <w:rsid w:val="2C475FE3"/>
    <w:rsid w:val="2C567FD4"/>
    <w:rsid w:val="2CA97ADA"/>
    <w:rsid w:val="2CEF4884"/>
    <w:rsid w:val="2D782FA1"/>
    <w:rsid w:val="2D9214E0"/>
    <w:rsid w:val="2DE03FF9"/>
    <w:rsid w:val="2F4607D4"/>
    <w:rsid w:val="2F9C03F4"/>
    <w:rsid w:val="300F6E18"/>
    <w:rsid w:val="307849BD"/>
    <w:rsid w:val="307D0225"/>
    <w:rsid w:val="308551C9"/>
    <w:rsid w:val="30937A49"/>
    <w:rsid w:val="31771119"/>
    <w:rsid w:val="319029D9"/>
    <w:rsid w:val="3220355E"/>
    <w:rsid w:val="32E26A66"/>
    <w:rsid w:val="3304078A"/>
    <w:rsid w:val="33134804"/>
    <w:rsid w:val="33305A23"/>
    <w:rsid w:val="34136B4E"/>
    <w:rsid w:val="34796F56"/>
    <w:rsid w:val="34995AB1"/>
    <w:rsid w:val="34C74825"/>
    <w:rsid w:val="356419B4"/>
    <w:rsid w:val="3584593B"/>
    <w:rsid w:val="35B93AAE"/>
    <w:rsid w:val="35D72186"/>
    <w:rsid w:val="366A70B2"/>
    <w:rsid w:val="3680281D"/>
    <w:rsid w:val="36CF7301"/>
    <w:rsid w:val="378C0D4E"/>
    <w:rsid w:val="37C4498C"/>
    <w:rsid w:val="3870648B"/>
    <w:rsid w:val="3942200C"/>
    <w:rsid w:val="39561614"/>
    <w:rsid w:val="39A24859"/>
    <w:rsid w:val="39A86313"/>
    <w:rsid w:val="3A241712"/>
    <w:rsid w:val="3AC6749A"/>
    <w:rsid w:val="3B893F22"/>
    <w:rsid w:val="3BF75330"/>
    <w:rsid w:val="3C357C06"/>
    <w:rsid w:val="3C53013A"/>
    <w:rsid w:val="3C86449E"/>
    <w:rsid w:val="3CA408E8"/>
    <w:rsid w:val="3CA93CB6"/>
    <w:rsid w:val="3D3D534B"/>
    <w:rsid w:val="3DF24001"/>
    <w:rsid w:val="3E1A5CEA"/>
    <w:rsid w:val="3E4B3711"/>
    <w:rsid w:val="3E7762B4"/>
    <w:rsid w:val="3ED6556E"/>
    <w:rsid w:val="3EDE4585"/>
    <w:rsid w:val="3EE53B65"/>
    <w:rsid w:val="3F7F7B16"/>
    <w:rsid w:val="400B6E2D"/>
    <w:rsid w:val="402406BD"/>
    <w:rsid w:val="40994C08"/>
    <w:rsid w:val="40B03CFF"/>
    <w:rsid w:val="40B8441C"/>
    <w:rsid w:val="40CE4185"/>
    <w:rsid w:val="41562AF9"/>
    <w:rsid w:val="41FA54FC"/>
    <w:rsid w:val="41FD4791"/>
    <w:rsid w:val="42004812"/>
    <w:rsid w:val="42DE4B54"/>
    <w:rsid w:val="43095949"/>
    <w:rsid w:val="4416656F"/>
    <w:rsid w:val="445157F9"/>
    <w:rsid w:val="44823C05"/>
    <w:rsid w:val="4498412E"/>
    <w:rsid w:val="44EE4DF6"/>
    <w:rsid w:val="45401AF6"/>
    <w:rsid w:val="45450D0E"/>
    <w:rsid w:val="46B41A0A"/>
    <w:rsid w:val="46BD5A70"/>
    <w:rsid w:val="46C71DA3"/>
    <w:rsid w:val="473A07C7"/>
    <w:rsid w:val="487D4E0F"/>
    <w:rsid w:val="48A759E8"/>
    <w:rsid w:val="48DD58AD"/>
    <w:rsid w:val="48F055E1"/>
    <w:rsid w:val="4A1452FF"/>
    <w:rsid w:val="4A161077"/>
    <w:rsid w:val="4A653DAC"/>
    <w:rsid w:val="4AAD305D"/>
    <w:rsid w:val="4AC62A9D"/>
    <w:rsid w:val="4AFF1B0B"/>
    <w:rsid w:val="4C1C493F"/>
    <w:rsid w:val="4CC21042"/>
    <w:rsid w:val="4E685C19"/>
    <w:rsid w:val="4ECE0172"/>
    <w:rsid w:val="4F4F0B87"/>
    <w:rsid w:val="4F7A5C04"/>
    <w:rsid w:val="4FCE507B"/>
    <w:rsid w:val="5052462A"/>
    <w:rsid w:val="50630D8E"/>
    <w:rsid w:val="50A6390B"/>
    <w:rsid w:val="50F639B0"/>
    <w:rsid w:val="51254295"/>
    <w:rsid w:val="51BA49DE"/>
    <w:rsid w:val="52081BED"/>
    <w:rsid w:val="521D3A53"/>
    <w:rsid w:val="52F67C97"/>
    <w:rsid w:val="53C03509"/>
    <w:rsid w:val="54141762"/>
    <w:rsid w:val="54D519C3"/>
    <w:rsid w:val="554519C2"/>
    <w:rsid w:val="554C3B9F"/>
    <w:rsid w:val="55BA31FE"/>
    <w:rsid w:val="57C33EC0"/>
    <w:rsid w:val="57F14ED1"/>
    <w:rsid w:val="581A61D6"/>
    <w:rsid w:val="58A3003A"/>
    <w:rsid w:val="58E654E2"/>
    <w:rsid w:val="593037D7"/>
    <w:rsid w:val="59883613"/>
    <w:rsid w:val="59EC3BA2"/>
    <w:rsid w:val="5A7F67C4"/>
    <w:rsid w:val="5AE900E2"/>
    <w:rsid w:val="5B1A473F"/>
    <w:rsid w:val="5BC26C3E"/>
    <w:rsid w:val="5C3F445D"/>
    <w:rsid w:val="5C443A81"/>
    <w:rsid w:val="5D4E0F31"/>
    <w:rsid w:val="5E0A0A9B"/>
    <w:rsid w:val="5E9842F9"/>
    <w:rsid w:val="5F750196"/>
    <w:rsid w:val="5FD16BE6"/>
    <w:rsid w:val="601B0D3D"/>
    <w:rsid w:val="605D1356"/>
    <w:rsid w:val="60634492"/>
    <w:rsid w:val="609A1943"/>
    <w:rsid w:val="60AC4003"/>
    <w:rsid w:val="60BB607C"/>
    <w:rsid w:val="61C139EE"/>
    <w:rsid w:val="6200468F"/>
    <w:rsid w:val="62031A89"/>
    <w:rsid w:val="627E3805"/>
    <w:rsid w:val="62A10B65"/>
    <w:rsid w:val="62AC3ECF"/>
    <w:rsid w:val="62FA10DE"/>
    <w:rsid w:val="633F2F95"/>
    <w:rsid w:val="63A61D3C"/>
    <w:rsid w:val="63EC3E4B"/>
    <w:rsid w:val="641C5084"/>
    <w:rsid w:val="64A62BA0"/>
    <w:rsid w:val="64BB664B"/>
    <w:rsid w:val="652561BA"/>
    <w:rsid w:val="66794A10"/>
    <w:rsid w:val="66D954AE"/>
    <w:rsid w:val="6762365F"/>
    <w:rsid w:val="67C47F0C"/>
    <w:rsid w:val="67CE2B39"/>
    <w:rsid w:val="68EA5751"/>
    <w:rsid w:val="692F13B6"/>
    <w:rsid w:val="6994390F"/>
    <w:rsid w:val="6A0942FC"/>
    <w:rsid w:val="6A681023"/>
    <w:rsid w:val="6A687275"/>
    <w:rsid w:val="6B4E646B"/>
    <w:rsid w:val="6BA22313"/>
    <w:rsid w:val="6BAF67DE"/>
    <w:rsid w:val="6BE03D9A"/>
    <w:rsid w:val="6CCA7D73"/>
    <w:rsid w:val="6D0B3EE8"/>
    <w:rsid w:val="6D836174"/>
    <w:rsid w:val="6E5B49FB"/>
    <w:rsid w:val="6E6C09B6"/>
    <w:rsid w:val="6E7361E8"/>
    <w:rsid w:val="6EB02F99"/>
    <w:rsid w:val="6EFE1F56"/>
    <w:rsid w:val="6F7915DC"/>
    <w:rsid w:val="6F9603E0"/>
    <w:rsid w:val="703B6E0E"/>
    <w:rsid w:val="70DD5B9B"/>
    <w:rsid w:val="70FE623D"/>
    <w:rsid w:val="714E21F8"/>
    <w:rsid w:val="71535E5D"/>
    <w:rsid w:val="71614A1E"/>
    <w:rsid w:val="716F713B"/>
    <w:rsid w:val="71F94C57"/>
    <w:rsid w:val="72B76A57"/>
    <w:rsid w:val="72F773E8"/>
    <w:rsid w:val="739C1D3D"/>
    <w:rsid w:val="740F0761"/>
    <w:rsid w:val="749D5D6D"/>
    <w:rsid w:val="74D3353D"/>
    <w:rsid w:val="74E514C2"/>
    <w:rsid w:val="752912F5"/>
    <w:rsid w:val="756B19C7"/>
    <w:rsid w:val="77752FD1"/>
    <w:rsid w:val="78992CEF"/>
    <w:rsid w:val="78A23952"/>
    <w:rsid w:val="78A376CA"/>
    <w:rsid w:val="78E8332F"/>
    <w:rsid w:val="79453646"/>
    <w:rsid w:val="79660E24"/>
    <w:rsid w:val="79872B48"/>
    <w:rsid w:val="79C43D9C"/>
    <w:rsid w:val="7A3F3423"/>
    <w:rsid w:val="7B2E3BC3"/>
    <w:rsid w:val="7BEB5610"/>
    <w:rsid w:val="7C570EF7"/>
    <w:rsid w:val="7D33726F"/>
    <w:rsid w:val="7D5D253D"/>
    <w:rsid w:val="7D985324"/>
    <w:rsid w:val="7DCE07E4"/>
    <w:rsid w:val="7DF6029C"/>
    <w:rsid w:val="7E1647D9"/>
    <w:rsid w:val="7F040397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4EE1C"/>
  <w15:docId w15:val="{2966172B-48D9-4C67-AA25-C6E450E7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Revision"/>
    <w:hidden/>
    <w:uiPriority w:val="99"/>
    <w:unhideWhenUsed/>
    <w:rsid w:val="0046276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DBAAD0B-C7EF-4C36-98DC-D0D75F6ACA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XL</dc:creator>
  <cp:lastModifiedBy>湘鹭 黄</cp:lastModifiedBy>
  <cp:revision>12</cp:revision>
  <cp:lastPrinted>2025-11-11T06:54:00Z</cp:lastPrinted>
  <dcterms:created xsi:type="dcterms:W3CDTF">2025-11-13T02:25:00Z</dcterms:created>
  <dcterms:modified xsi:type="dcterms:W3CDTF">2025-11-13T09:03:00Z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eyJoZGlkIjoiZjJkZDk0MGViYzIxMTk0YTQ1NDZhYzZlNDY0ODM2M2MiLCJ1c2VySWQiOiI0NTk0ODQ0OTMifQ==</vt:lpwstr>
  </property>
  <property fmtid="{D5CDD505-2E9C-101B-9397-08002B2CF9AE}" pid="4" name="ICV">
    <vt:lpwstr>DD7F772F9CCC49B1B493E1A665891AD4_12</vt:lpwstr>
  </property>
</Properties>
</file>