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45" w:type="dxa"/>
          </w:tcPr>
          <w:p>
            <w:pPr>
              <w:pStyle w:val="18"/>
              <w:framePr w:wrap="notBeside" w:vAnchor="page" w:hAnchor="page" w:x="1372" w:y="568"/>
              <w:tabs>
                <w:tab w:val="clear" w:pos="4153"/>
                <w:tab w:val="clear" w:pos="8306"/>
              </w:tabs>
              <w:spacing w:line="240" w:lineRule="auto"/>
              <w:ind w:left="3"/>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71.100.</w:t>
            </w:r>
            <w:r>
              <w:rPr>
                <w:rFonts w:hint="eastAsia" w:ascii="黑体" w:hAnsi="黑体" w:eastAsia="黑体"/>
                <w:sz w:val="21"/>
                <w:szCs w:val="21"/>
                <w:lang w:val="en-US" w:eastAsia="zh-CN"/>
              </w:rPr>
              <w:t>7</w:t>
            </w:r>
            <w:bookmarkStart w:id="150" w:name="_GoBack"/>
            <w:bookmarkEnd w:id="150"/>
            <w:r>
              <w:rPr>
                <w:rFonts w:hint="eastAsia" w:ascii="黑体" w:hAnsi="黑体" w:eastAsia="黑体"/>
                <w:sz w:val="21"/>
                <w:szCs w:val="21"/>
              </w:rPr>
              <w:t>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45"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Y 42</w:t>
            </w:r>
            <w:r>
              <w:rPr>
                <w:rFonts w:ascii="黑体" w:hAnsi="黑体" w:eastAsia="黑体"/>
                <w:sz w:val="21"/>
                <w:szCs w:val="21"/>
              </w:rPr>
              <w:t>     </w:t>
            </w:r>
            <w:r>
              <w:rPr>
                <w:rFonts w:ascii="黑体" w:hAnsi="黑体" w:eastAsia="黑体"/>
                <w:sz w:val="21"/>
                <w:szCs w:val="21"/>
              </w:rPr>
              <w:fldChar w:fldCharType="end"/>
            </w:r>
            <w:bookmarkEnd w:id="1"/>
          </w:p>
        </w:tc>
      </w:tr>
    </w:tbl>
    <w:p>
      <w:pPr>
        <w:pStyle w:val="50"/>
        <w:framePr w:w="9639" w:h="624" w:hRule="exact" w:hSpace="181" w:vSpace="181" w:wrap="around" w:hAnchor="page" w:x="1305" w:y="2269"/>
      </w:pPr>
      <w:bookmarkStart w:id="2" w:name="_Hlk26473981"/>
      <w:r>
        <w:rPr>
          <w:rFonts w:hint="eastAsia"/>
        </w:rPr>
        <w:t>中华人民共和国国家标准</w:t>
      </w:r>
    </w:p>
    <w:bookmarkEnd w:id="2"/>
    <w:p>
      <w:pPr>
        <w:pStyle w:val="195"/>
        <w:framePr w:wrap="around"/>
        <w:rPr>
          <w:lang w:val="fr-FR"/>
        </w:rPr>
      </w:pPr>
      <w:r>
        <w:rPr>
          <w:rFonts w:ascii="Times New Roman"/>
        </w:rPr>
        <w:fldChar w:fldCharType="begin">
          <w:ffData>
            <w:name w:val="文字1"/>
            <w:enabled/>
            <w:calcOnExit w:val="0"/>
            <w:textInput>
              <w:default w:val="GB/T"/>
            </w:textInput>
          </w:ffData>
        </w:fldChar>
      </w:r>
      <w:bookmarkStart w:id="3" w:name="文字1"/>
      <w:r>
        <w:rPr>
          <w:rFonts w:ascii="Times New Roman"/>
          <w:lang w:val="fr-FR"/>
        </w:rPr>
        <w:instrText xml:space="preserve"> FORMTEXT </w:instrText>
      </w:r>
      <w:r>
        <w:rPr>
          <w:rFonts w:ascii="Times New Roman"/>
        </w:rPr>
        <w:fldChar w:fldCharType="separate"/>
      </w:r>
      <w:r>
        <w:rPr>
          <w:rFonts w:ascii="Times New Roman"/>
          <w:lang w:val="fr-FR"/>
        </w:rPr>
        <w:t>GB</w:t>
      </w:r>
      <w:r>
        <w:rPr>
          <w:rFonts w:ascii="Times New Roman"/>
        </w:rP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rPr>
          <w:rFonts w:hint="eastAsia"/>
        </w:rPr>
        <w:t>5296.3</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rFonts w:hint="eastAsia"/>
        </w:rPr>
        <w:t>202X</w:t>
      </w:r>
      <w:r>
        <w:fldChar w:fldCharType="end"/>
      </w:r>
      <w:bookmarkEnd w:id="5"/>
    </w:p>
    <w:p>
      <w:pPr>
        <w:pStyle w:val="196"/>
        <w:framePr w:wrap="around"/>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int="eastAsia" w:hAnsi="黑体"/>
        </w:rPr>
        <w:t>代替 GB 5296.3</w:t>
      </w:r>
      <w:r>
        <w:rPr>
          <w:rFonts w:hint="eastAsia" w:hAnsi="黑体"/>
          <w:lang w:eastAsia="zh-CN"/>
        </w:rPr>
        <w:t>—</w:t>
      </w:r>
      <w:r>
        <w:rPr>
          <w:rFonts w:hint="eastAsia" w:hAnsi="黑体"/>
        </w:rPr>
        <w:t>2008</w:t>
      </w:r>
      <w:r>
        <w:rPr>
          <w:rFonts w:hAnsi="黑体"/>
        </w:rPr>
        <w:fldChar w:fldCharType="end"/>
      </w:r>
      <w:bookmarkEnd w:id="6"/>
    </w:p>
    <w:p>
      <w:pPr>
        <w:spacing w:line="240" w:lineRule="auto"/>
        <w:ind w:left="8080"/>
        <w:rPr>
          <w:rFonts w:hint="eastAsia" w:ascii="黑体" w:hAnsi="黑体" w:eastAsia="黑体"/>
          <w:kern w:val="0"/>
          <w:sz w:val="52"/>
          <w:szCs w:val="20"/>
        </w:rPr>
      </w:pPr>
      <w:r>
        <w:rPr>
          <w:rFonts w:ascii="黑体" w:hAnsi="黑体" w:eastAsia="黑体"/>
          <w:kern w:val="0"/>
          <w:sz w:val="52"/>
          <w:szCs w:val="2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J4NJltgAAAAMAQAADwAAAAAAAAABACAAAAA4AAAAZHJzL2Rvd25yZXYu&#10;eG1sUEsBAhQAFAAAAAgAh07iQLvgymblAQAArAMAAA4AAAAAAAAAAQAgAAAAPQEAAGRycy9lMm9E&#10;b2MueG1sUEsFBgAAAAAGAAYAWQEAAJQFAA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114300" distR="114300" simplePos="0" relativeHeight="251659264"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pPr>
        <w:pStyle w:val="50"/>
        <w:framePr w:w="9639" w:h="6976" w:hRule="exact" w:hSpace="0" w:vSpace="0" w:wrap="around" w:hAnchor="page" w:y="6408"/>
        <w:jc w:val="center"/>
        <w:rPr>
          <w:rFonts w:hint="eastAsia" w:ascii="黑体" w:hAnsi="黑体" w:eastAsia="黑体"/>
          <w:b w:val="0"/>
          <w:bCs w:val="0"/>
          <w:w w:val="100"/>
        </w:rPr>
      </w:pPr>
    </w:p>
    <w:p>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消费品使用说明</w:t>
      </w:r>
    </w:p>
    <w:p>
      <w:pPr>
        <w:pStyle w:val="197"/>
        <w:framePr w:h="6974" w:hRule="exact" w:wrap="around" w:x="1419" w:anchorLock="1"/>
        <w:rPr>
          <w:rFonts w:hint="eastAsia"/>
        </w:rPr>
      </w:pPr>
      <w:r>
        <w:rPr>
          <w:rFonts w:hint="eastAsia"/>
        </w:rPr>
        <w:t>第3部分：化妆品通用标签</w:t>
      </w:r>
      <w:r>
        <w:fldChar w:fldCharType="end"/>
      </w:r>
      <w:bookmarkEnd w:id="7"/>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hint="eastAsia" w:eastAsia="黑体"/>
          <w:szCs w:val="28"/>
        </w:rPr>
        <w:t>Instructions for use of consumer interest-</w:t>
      </w:r>
    </w:p>
    <w:p>
      <w:pPr>
        <w:pStyle w:val="125"/>
        <w:framePr w:w="9639" w:h="6974" w:hRule="exact" w:wrap="around" w:vAnchor="page" w:hAnchor="page" w:x="1419" w:y="6408" w:anchorLock="1"/>
        <w:textAlignment w:val="bottom"/>
        <w:rPr>
          <w:rFonts w:hint="eastAsia" w:ascii="黑体" w:hAnsi="黑体" w:eastAsia="黑体"/>
          <w:szCs w:val="28"/>
        </w:rPr>
      </w:pPr>
      <w:r>
        <w:rPr>
          <w:rFonts w:hint="eastAsia" w:eastAsia="黑体"/>
          <w:szCs w:val="28"/>
        </w:rPr>
        <w:t>Part 3: General labelling for cosmetics</w:t>
      </w:r>
      <w:r>
        <w:rPr>
          <w:rFonts w:ascii="黑体" w:hAnsi="黑体" w:eastAsia="黑体"/>
          <w:szCs w:val="28"/>
        </w:rPr>
        <w:fldChar w:fldCharType="end"/>
      </w:r>
      <w:bookmarkEnd w:id="8"/>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rPr>
        <w:instrText xml:space="preserve"> FORMTEXT </w:instrText>
      </w:r>
      <w:r>
        <w:rPr>
          <w:rFonts w:eastAsia="黑体"/>
          <w:szCs w:val="28"/>
        </w:rPr>
        <w:fldChar w:fldCharType="separate"/>
      </w:r>
      <w:r>
        <w:rPr>
          <w:rFonts w:eastAsia="黑体"/>
          <w:szCs w:val="28"/>
        </w:rPr>
        <w:t>     </w:t>
      </w:r>
      <w:r>
        <w:rPr>
          <w:rFonts w:eastAsia="黑体"/>
          <w:szCs w:val="28"/>
        </w:rPr>
        <w:fldChar w:fldCharType="end"/>
      </w:r>
      <w:bookmarkEnd w:id="9"/>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rFonts w:hint="eastAsia"/>
          <w:sz w:val="21"/>
          <w:szCs w:val="28"/>
        </w:rPr>
        <w:t>在提交反馈意见时，请将您知道的相关专利连同支持性文件一并附上。</w:t>
      </w:r>
      <w:r>
        <w:rPr>
          <w:sz w:val="21"/>
          <w:szCs w:val="28"/>
        </w:rPr>
        <w:fldChar w:fldCharType="end"/>
      </w:r>
      <w:bookmarkEnd w:id="11"/>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hint="eastAsia" w:ascii="黑体"/>
        </w:rPr>
        <w:t>202</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hint="eastAsia" w:ascii="黑体"/>
        </w:rPr>
        <w:t>202X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w:drawing>
          <wp:anchor distT="0" distB="0" distL="114300" distR="114300" simplePos="0" relativeHeight="251662336"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qzMc+9cAAAAOAQAADwAAAAAAAAABACAAAAA4AAAAZHJzL2Rvd25yZXYueG1s&#10;UEsBAhQAFAAAAAgAh07iQFkuJZjjAQAAqgMAAA4AAAAAAAAAAQAgAAAAPAEAAGRycy9lMm9Eb2Mu&#10;eG1sUEsFBgAAAAAGAAYAWQEAAJEFAAAAAA==&#10;">
                <v:fill on="f" focussize="0,0"/>
                <v:stroke color="#000000" joinstyle="round"/>
                <v:imagedata o:title=""/>
                <o:lock v:ext="edit" aspectratio="f"/>
                <w10:anchorlock/>
              </v:line>
            </w:pict>
          </mc:Fallback>
        </mc:AlternateContent>
      </w:r>
    </w:p>
    <w:p>
      <w:pPr>
        <w:pStyle w:val="91"/>
        <w:spacing w:after="468"/>
      </w:pPr>
      <w:bookmarkStart w:id="19" w:name="BookMark1"/>
      <w:bookmarkStart w:id="20" w:name="_Toc220072100"/>
      <w:bookmarkStart w:id="21" w:name="_Toc224651725"/>
      <w:bookmarkStart w:id="22" w:name="_Toc220058748"/>
      <w:r>
        <w:rPr>
          <w:rFonts w:hint="eastAsia"/>
          <w:spacing w:val="320"/>
        </w:rPr>
        <w:t>目</w:t>
      </w:r>
      <w:r>
        <w:rPr>
          <w:rFonts w:hint="eastAsia"/>
        </w:rPr>
        <w:t>次</w:t>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"_Toc224651749"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_Toc224651749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"_Toc224651750"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_Toc224651750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"_Toc224651751"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_Toc224651751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"_Toc224651752"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_Toc224651752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"_Toc224651753"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_Toc224651753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"_Toc224651754" </w:instrText>
      </w:r>
      <w:r>
        <w:fldChar w:fldCharType="separate"/>
      </w:r>
      <w:r>
        <w:rPr>
          <w:rStyle w:val="32"/>
          <w:rFonts w:hint="eastAsia"/>
        </w:rPr>
        <w:t>4</w:t>
      </w:r>
      <w:r>
        <w:rPr>
          <w:rStyle w:val="32"/>
        </w:rPr>
        <w:t xml:space="preserve"> </w:t>
      </w:r>
      <w:r>
        <w:rPr>
          <w:rStyle w:val="32"/>
          <w:rFonts w:hint="eastAsia"/>
        </w:rPr>
        <w:t xml:space="preserve"> 标签的形式</w:t>
      </w:r>
      <w:r>
        <w:rPr>
          <w:rFonts w:hint="eastAsia"/>
        </w:rPr>
        <w:tab/>
      </w:r>
      <w:r>
        <w:rPr>
          <w:rFonts w:hint="eastAsia"/>
        </w:rPr>
        <w:fldChar w:fldCharType="begin"/>
      </w:r>
      <w:r>
        <w:rPr>
          <w:rFonts w:hint="eastAsia"/>
        </w:rPr>
        <w:instrText xml:space="preserve"> </w:instrText>
      </w:r>
      <w:r>
        <w:instrText xml:space="preserve">PAGEREF _Toc224651754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"_Toc224651755" </w:instrText>
      </w:r>
      <w:r>
        <w:fldChar w:fldCharType="separate"/>
      </w:r>
      <w:r>
        <w:rPr>
          <w:rStyle w:val="32"/>
          <w:rFonts w:hint="eastAsia"/>
        </w:rPr>
        <w:t>5</w:t>
      </w:r>
      <w:r>
        <w:rPr>
          <w:rStyle w:val="32"/>
        </w:rPr>
        <w:t xml:space="preserve"> </w:t>
      </w:r>
      <w:r>
        <w:rPr>
          <w:rStyle w:val="32"/>
          <w:rFonts w:hint="eastAsia"/>
        </w:rPr>
        <w:t xml:space="preserve"> 基本原则</w:t>
      </w:r>
      <w:r>
        <w:rPr>
          <w:rFonts w:hint="eastAsia"/>
        </w:rPr>
        <w:tab/>
      </w:r>
      <w:r>
        <w:rPr>
          <w:rFonts w:hint="eastAsia"/>
        </w:rPr>
        <w:fldChar w:fldCharType="begin"/>
      </w:r>
      <w:r>
        <w:rPr>
          <w:rFonts w:hint="eastAsia"/>
        </w:rPr>
        <w:instrText xml:space="preserve"> </w:instrText>
      </w:r>
      <w:r>
        <w:instrText xml:space="preserve">PAGEREF _Toc224651755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"_Toc224651756" </w:instrText>
      </w:r>
      <w:r>
        <w:fldChar w:fldCharType="separate"/>
      </w:r>
      <w:r>
        <w:rPr>
          <w:rStyle w:val="32"/>
          <w:rFonts w:hint="eastAsia"/>
        </w:rPr>
        <w:t>6</w:t>
      </w:r>
      <w:r>
        <w:rPr>
          <w:rStyle w:val="32"/>
        </w:rPr>
        <w:t xml:space="preserve"> </w:t>
      </w:r>
      <w:r>
        <w:rPr>
          <w:rStyle w:val="32"/>
          <w:rFonts w:hint="eastAsia"/>
        </w:rPr>
        <w:t xml:space="preserve"> 标注内容和要求</w:t>
      </w:r>
      <w:r>
        <w:rPr>
          <w:rFonts w:hint="eastAsia"/>
        </w:rPr>
        <w:tab/>
      </w:r>
      <w:r>
        <w:rPr>
          <w:rFonts w:hint="eastAsia"/>
        </w:rPr>
        <w:fldChar w:fldCharType="begin"/>
      </w:r>
      <w:r>
        <w:rPr>
          <w:rFonts w:hint="eastAsia"/>
        </w:rPr>
        <w:instrText xml:space="preserve"> </w:instrText>
      </w:r>
      <w:r>
        <w:instrText xml:space="preserve">PAGEREF _Toc224651756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"_Toc224651757" </w:instrText>
      </w:r>
      <w:r>
        <w:fldChar w:fldCharType="separate"/>
      </w:r>
      <w:r>
        <w:rPr>
          <w:rStyle w:val="32"/>
          <w:rFonts w:hint="eastAsia"/>
        </w:rPr>
        <w:t>7</w:t>
      </w:r>
      <w:r>
        <w:rPr>
          <w:rStyle w:val="32"/>
        </w:rPr>
        <w:t xml:space="preserve"> </w:t>
      </w:r>
      <w:r>
        <w:rPr>
          <w:rStyle w:val="32"/>
          <w:rFonts w:hint="eastAsia"/>
        </w:rPr>
        <w:t xml:space="preserve"> 进口化妆品中文标签其他标注要求</w:t>
      </w:r>
      <w:r>
        <w:rPr>
          <w:rFonts w:hint="eastAsia"/>
        </w:rPr>
        <w:tab/>
      </w:r>
      <w:r>
        <w:rPr>
          <w:rFonts w:hint="eastAsia"/>
        </w:rPr>
        <w:fldChar w:fldCharType="begin"/>
      </w:r>
      <w:r>
        <w:rPr>
          <w:rFonts w:hint="eastAsia"/>
        </w:rPr>
        <w:instrText xml:space="preserve"> </w:instrText>
      </w:r>
      <w:r>
        <w:instrText xml:space="preserve">PAGEREF _Toc224651757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"_Toc224651758" </w:instrText>
      </w:r>
      <w:r>
        <w:fldChar w:fldCharType="separate"/>
      </w:r>
      <w:r>
        <w:rPr>
          <w:rStyle w:val="32"/>
          <w:rFonts w:hint="eastAsia"/>
        </w:rPr>
        <w:t>8</w:t>
      </w:r>
      <w:r>
        <w:rPr>
          <w:rStyle w:val="32"/>
        </w:rPr>
        <w:t xml:space="preserve"> </w:t>
      </w:r>
      <w:r>
        <w:rPr>
          <w:rStyle w:val="32"/>
          <w:rFonts w:hint="eastAsia"/>
        </w:rPr>
        <w:t xml:space="preserve"> 小规格化妆品标注要求</w:t>
      </w:r>
      <w:r>
        <w:rPr>
          <w:rFonts w:hint="eastAsia"/>
        </w:rPr>
        <w:tab/>
      </w:r>
      <w:r>
        <w:rPr>
          <w:rFonts w:hint="eastAsia"/>
        </w:rPr>
        <w:fldChar w:fldCharType="begin"/>
      </w:r>
      <w:r>
        <w:rPr>
          <w:rFonts w:hint="eastAsia"/>
        </w:rPr>
        <w:instrText xml:space="preserve"> </w:instrText>
      </w:r>
      <w:r>
        <w:instrText xml:space="preserve">PAGEREF _Toc224651758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"_Toc224651759" </w:instrText>
      </w:r>
      <w:r>
        <w:fldChar w:fldCharType="separate"/>
      </w:r>
      <w:r>
        <w:rPr>
          <w:rStyle w:val="32"/>
          <w:rFonts w:hint="eastAsia"/>
        </w:rPr>
        <w:t>9</w:t>
      </w:r>
      <w:r>
        <w:rPr>
          <w:rStyle w:val="32"/>
        </w:rPr>
        <w:t xml:space="preserve"> </w:t>
      </w:r>
      <w:r>
        <w:rPr>
          <w:rStyle w:val="32"/>
          <w:rFonts w:hint="eastAsia"/>
        </w:rPr>
        <w:t xml:space="preserve"> 儿童化妆品标注要求</w:t>
      </w:r>
      <w:r>
        <w:rPr>
          <w:rFonts w:hint="eastAsia"/>
        </w:rPr>
        <w:tab/>
      </w:r>
      <w:r>
        <w:rPr>
          <w:rFonts w:hint="eastAsia"/>
        </w:rPr>
        <w:fldChar w:fldCharType="begin"/>
      </w:r>
      <w:r>
        <w:rPr>
          <w:rFonts w:hint="eastAsia"/>
        </w:rPr>
        <w:instrText xml:space="preserve"> </w:instrText>
      </w:r>
      <w:r>
        <w:instrText xml:space="preserve">PAGEREF _Toc224651759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"_Toc224651760" </w:instrText>
      </w:r>
      <w:r>
        <w:fldChar w:fldCharType="separate"/>
      </w:r>
      <w:r>
        <w:rPr>
          <w:rStyle w:val="32"/>
          <w:rFonts w:hint="eastAsia"/>
        </w:rPr>
        <w:t>10</w:t>
      </w:r>
      <w:r>
        <w:rPr>
          <w:rStyle w:val="32"/>
        </w:rPr>
        <w:t xml:space="preserve"> </w:t>
      </w:r>
      <w:r>
        <w:rPr>
          <w:rStyle w:val="32"/>
          <w:rFonts w:hint="eastAsia"/>
        </w:rPr>
        <w:t xml:space="preserve"> 电子标签</w:t>
      </w:r>
      <w:r>
        <w:rPr>
          <w:rFonts w:hint="eastAsia"/>
        </w:rPr>
        <w:tab/>
      </w:r>
      <w:r>
        <w:rPr>
          <w:rFonts w:hint="eastAsia"/>
        </w:rPr>
        <w:fldChar w:fldCharType="begin"/>
      </w:r>
      <w:r>
        <w:rPr>
          <w:rFonts w:hint="eastAsia"/>
        </w:rPr>
        <w:instrText xml:space="preserve"> </w:instrText>
      </w:r>
      <w:r>
        <w:instrText xml:space="preserve">PAGEREF _Toc224651760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"_Toc224651761" </w:instrText>
      </w:r>
      <w:r>
        <w:fldChar w:fldCharType="separate"/>
      </w:r>
      <w:r>
        <w:rPr>
          <w:rStyle w:val="32"/>
          <w:rFonts w:hint="eastAsia"/>
        </w:rPr>
        <w:t>附录A（规范性）</w:t>
      </w:r>
      <w:r>
        <w:rPr>
          <w:rStyle w:val="32"/>
        </w:rPr>
        <w:t xml:space="preserve"> </w:t>
      </w:r>
      <w:r>
        <w:rPr>
          <w:rStyle w:val="32"/>
          <w:rFonts w:hint="eastAsia"/>
        </w:rPr>
        <w:t xml:space="preserve"> 开封后使用期限图标</w:t>
      </w:r>
      <w:r>
        <w:rPr>
          <w:rFonts w:hint="eastAsia"/>
        </w:rPr>
        <w:tab/>
      </w:r>
      <w:r>
        <w:rPr>
          <w:rFonts w:hint="eastAsia"/>
        </w:rPr>
        <w:fldChar w:fldCharType="begin"/>
      </w:r>
      <w:r>
        <w:rPr>
          <w:rFonts w:hint="eastAsia"/>
        </w:rPr>
        <w:instrText xml:space="preserve"> </w:instrText>
      </w:r>
      <w:r>
        <w:instrText xml:space="preserve">PAGEREF _Toc224651761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"_Toc224651762" </w:instrText>
      </w:r>
      <w:r>
        <w:fldChar w:fldCharType="separate"/>
      </w:r>
      <w:r>
        <w:rPr>
          <w:rStyle w:val="32"/>
          <w:rFonts w:hint="eastAsia"/>
        </w:rPr>
        <w:t>参考文献</w:t>
      </w:r>
      <w:r>
        <w:rPr>
          <w:rFonts w:hint="eastAsia"/>
        </w:rPr>
        <w:tab/>
      </w:r>
      <w:r>
        <w:rPr>
          <w:rFonts w:hint="eastAsia"/>
        </w:rPr>
        <w:fldChar w:fldCharType="begin"/>
      </w:r>
      <w:r>
        <w:rPr>
          <w:rFonts w:hint="eastAsia"/>
        </w:rPr>
        <w:instrText xml:space="preserve"> </w:instrText>
      </w:r>
      <w:r>
        <w:instrText xml:space="preserve">PAGEREF _Toc224651762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9"/>
    <w:p>
      <w:pPr>
        <w:pStyle w:val="89"/>
        <w:spacing w:after="468"/>
      </w:pPr>
      <w:bookmarkStart w:id="23" w:name="_Toc224651749"/>
      <w:bookmarkStart w:id="24" w:name="BookMark2"/>
      <w:r>
        <w:rPr>
          <w:rFonts w:hint="eastAsia"/>
          <w:spacing w:val="320"/>
        </w:rPr>
        <w:t>前</w:t>
      </w:r>
      <w:r>
        <w:rPr>
          <w:rFonts w:hint="eastAsia"/>
        </w:rPr>
        <w:t>言</w:t>
      </w:r>
      <w:bookmarkEnd w:id="20"/>
      <w:bookmarkEnd w:id="21"/>
      <w:bookmarkEnd w:id="22"/>
      <w:bookmarkEnd w:id="23"/>
    </w:p>
    <w:p>
      <w:pPr>
        <w:pStyle w:val="56"/>
        <w:ind w:firstLine="420"/>
      </w:pPr>
      <w:r>
        <w:rPr>
          <w:rFonts w:hint="eastAsia"/>
        </w:rPr>
        <w:t>本文件按照</w:t>
      </w:r>
      <w:bookmarkStart w:id="25" w:name="_Hlk219731354"/>
      <w:r>
        <w:rPr>
          <w:rFonts w:hint="eastAsia"/>
        </w:rPr>
        <w:t>GB/T 1.1—2020《标准化工作导则 第1部分：标准化文件的结构和起草规则》</w:t>
      </w:r>
      <w:bookmarkEnd w:id="25"/>
      <w:r>
        <w:rPr>
          <w:rFonts w:hint="eastAsia"/>
        </w:rPr>
        <w:t>规定起草。</w:t>
      </w:r>
    </w:p>
    <w:p>
      <w:pPr>
        <w:pStyle w:val="56"/>
        <w:ind w:firstLine="420"/>
      </w:pPr>
      <w:r>
        <w:rPr>
          <w:rFonts w:hint="eastAsia"/>
        </w:rPr>
        <w:t>本文件是GB/T 5296《消费品使用说明》的第3部分。GB/T 5296已经发布了以下部分：</w:t>
      </w:r>
    </w:p>
    <w:p>
      <w:pPr>
        <w:pStyle w:val="132"/>
      </w:pPr>
      <w:r>
        <w:rPr>
          <w:rFonts w:hint="eastAsia"/>
        </w:rPr>
        <w:t>第1部分：总则；</w:t>
      </w:r>
    </w:p>
    <w:p>
      <w:pPr>
        <w:pStyle w:val="132"/>
      </w:pPr>
      <w:r>
        <w:rPr>
          <w:rFonts w:hint="eastAsia"/>
        </w:rPr>
        <w:t>第2部分：家用和类似用途电器；</w:t>
      </w:r>
    </w:p>
    <w:p>
      <w:pPr>
        <w:pStyle w:val="132"/>
      </w:pPr>
      <w:r>
        <w:rPr>
          <w:rFonts w:hint="eastAsia"/>
        </w:rPr>
        <w:t>第3部分：化妆品通用标签；</w:t>
      </w:r>
    </w:p>
    <w:p>
      <w:pPr>
        <w:pStyle w:val="132"/>
      </w:pPr>
      <w:r>
        <w:rPr>
          <w:rFonts w:hint="eastAsia"/>
        </w:rPr>
        <w:t>第4部分：纺织品和服装；</w:t>
      </w:r>
    </w:p>
    <w:p>
      <w:pPr>
        <w:pStyle w:val="132"/>
      </w:pPr>
      <w:r>
        <w:rPr>
          <w:rFonts w:hint="eastAsia"/>
        </w:rPr>
        <w:t>第5部分：玩具；</w:t>
      </w:r>
    </w:p>
    <w:p>
      <w:pPr>
        <w:pStyle w:val="132"/>
      </w:pPr>
      <w:r>
        <w:rPr>
          <w:rFonts w:hint="eastAsia"/>
        </w:rPr>
        <w:t>第6部分：家具；</w:t>
      </w:r>
    </w:p>
    <w:p>
      <w:pPr>
        <w:pStyle w:val="132"/>
      </w:pPr>
      <w:r>
        <w:rPr>
          <w:rFonts w:hint="eastAsia"/>
        </w:rPr>
        <w:t>第7部分：体育器材。</w:t>
      </w:r>
    </w:p>
    <w:p>
      <w:pPr>
        <w:pStyle w:val="56"/>
        <w:ind w:firstLine="420"/>
      </w:pPr>
      <w:r>
        <w:rPr>
          <w:rFonts w:hint="eastAsia"/>
        </w:rPr>
        <w:t>本文件代替GB 5296.3</w:t>
      </w:r>
      <w:r>
        <w:rPr>
          <w:rFonts w:hint="eastAsia"/>
          <w:lang w:eastAsia="zh-CN"/>
        </w:rPr>
        <w:t>—</w:t>
      </w:r>
      <w:r>
        <w:rPr>
          <w:rFonts w:hint="eastAsia"/>
        </w:rPr>
        <w:t>2008《消费品使用说明 化妆品通用标签》</w:t>
      </w:r>
    </w:p>
    <w:p>
      <w:pPr>
        <w:pStyle w:val="56"/>
        <w:ind w:firstLine="420"/>
      </w:pPr>
      <w:r>
        <w:rPr>
          <w:rFonts w:hint="eastAsia"/>
        </w:rPr>
        <w:t>本文件与GB 5296.3</w:t>
      </w:r>
      <w:r>
        <w:rPr>
          <w:rFonts w:hint="eastAsia"/>
          <w:lang w:eastAsia="zh-CN"/>
        </w:rPr>
        <w:t>—</w:t>
      </w:r>
      <w:r>
        <w:rPr>
          <w:rFonts w:hint="eastAsia"/>
        </w:rPr>
        <w:t>2008相比主要变化如下：</w:t>
      </w:r>
    </w:p>
    <w:p>
      <w:pPr>
        <w:pStyle w:val="132"/>
      </w:pPr>
      <w:r>
        <w:rPr>
          <w:rFonts w:hint="eastAsia"/>
        </w:rPr>
        <w:t>规范文件名称；</w:t>
      </w:r>
    </w:p>
    <w:p>
      <w:pPr>
        <w:pStyle w:val="56"/>
        <w:ind w:firstLine="420"/>
      </w:pPr>
      <w:r>
        <w:rPr>
          <w:rFonts w:hint="eastAsia"/>
        </w:rPr>
        <w:t>——更改了标准适用范围；</w:t>
      </w:r>
    </w:p>
    <w:p>
      <w:pPr>
        <w:pStyle w:val="56"/>
        <w:ind w:firstLine="420"/>
        <w:rPr>
          <w:highlight w:val="none"/>
        </w:rPr>
      </w:pPr>
      <w:r>
        <w:rPr>
          <w:rFonts w:hint="eastAsia"/>
          <w:highlight w:val="none"/>
        </w:rPr>
        <w:t>——更改了规范性引用文件；</w:t>
      </w:r>
    </w:p>
    <w:p>
      <w:pPr>
        <w:pStyle w:val="56"/>
        <w:ind w:firstLine="420"/>
      </w:pPr>
      <w:r>
        <w:rPr>
          <w:rFonts w:hint="eastAsia"/>
        </w:rPr>
        <w:t>——更改了术语和定义；</w:t>
      </w:r>
    </w:p>
    <w:p>
      <w:pPr>
        <w:pStyle w:val="56"/>
        <w:ind w:firstLine="420"/>
      </w:pPr>
      <w:r>
        <w:rPr>
          <w:rFonts w:hint="eastAsia"/>
        </w:rPr>
        <w:t>——更改了标签的形式；</w:t>
      </w:r>
    </w:p>
    <w:p>
      <w:pPr>
        <w:pStyle w:val="56"/>
        <w:ind w:firstLine="420"/>
      </w:pPr>
      <w:r>
        <w:rPr>
          <w:rFonts w:hint="eastAsia"/>
        </w:rPr>
        <w:t>——更改了基本原则；</w:t>
      </w:r>
    </w:p>
    <w:p>
      <w:pPr>
        <w:pStyle w:val="56"/>
        <w:ind w:firstLine="420"/>
      </w:pPr>
      <w:r>
        <w:rPr>
          <w:rFonts w:hint="eastAsia"/>
        </w:rPr>
        <w:t>——更改了化妆品标签标注内容和要求；</w:t>
      </w:r>
    </w:p>
    <w:p>
      <w:pPr>
        <w:pStyle w:val="56"/>
        <w:ind w:firstLine="420"/>
      </w:pPr>
      <w:r>
        <w:rPr>
          <w:rFonts w:hint="eastAsia"/>
        </w:rPr>
        <w:t>——增加了进口化妆品中文标签其他标注要求；</w:t>
      </w:r>
    </w:p>
    <w:p>
      <w:pPr>
        <w:pStyle w:val="56"/>
        <w:ind w:firstLine="420"/>
      </w:pPr>
      <w:r>
        <w:rPr>
          <w:rFonts w:hint="eastAsia"/>
        </w:rPr>
        <w:t>——更改了小规格化妆品标注要求；</w:t>
      </w:r>
    </w:p>
    <w:p>
      <w:pPr>
        <w:pStyle w:val="56"/>
        <w:ind w:firstLine="420"/>
      </w:pPr>
      <w:r>
        <w:rPr>
          <w:rFonts w:hint="eastAsia"/>
        </w:rPr>
        <w:t>——增加了儿童化妆品标注要求；</w:t>
      </w:r>
    </w:p>
    <w:p>
      <w:pPr>
        <w:pStyle w:val="56"/>
        <w:ind w:firstLine="420"/>
      </w:pPr>
      <w:r>
        <w:rPr>
          <w:rFonts w:hint="eastAsia"/>
        </w:rPr>
        <w:t>——增加了电子标签。</w:t>
      </w:r>
    </w:p>
    <w:p>
      <w:pPr>
        <w:pStyle w:val="56"/>
        <w:ind w:firstLine="420"/>
      </w:pPr>
      <w:r>
        <w:rPr>
          <w:rFonts w:hint="eastAsia"/>
        </w:rPr>
        <w:t>请注意本文件的某些内容可能涉及专利。本文件的发布机构不承担识别专利的责任。</w:t>
      </w:r>
    </w:p>
    <w:p>
      <w:pPr>
        <w:pStyle w:val="56"/>
        <w:ind w:firstLine="420"/>
        <w:rPr>
          <w:rFonts w:hint="eastAsia" w:ascii="宋体" w:hAnsi="宋体" w:cs="宋体"/>
          <w:szCs w:val="21"/>
        </w:rPr>
      </w:pPr>
      <w:r>
        <w:rPr>
          <w:rFonts w:hint="eastAsia"/>
        </w:rPr>
        <w:t>本文件由</w:t>
      </w:r>
      <w:r>
        <w:rPr>
          <w:rFonts w:hint="eastAsia" w:ascii="宋体" w:hAnsi="宋体" w:cs="宋体"/>
          <w:szCs w:val="21"/>
        </w:rPr>
        <w:t>国家药品监督管理局提出并归口。</w:t>
      </w:r>
    </w:p>
    <w:p>
      <w:pPr>
        <w:pStyle w:val="56"/>
        <w:ind w:firstLine="420"/>
      </w:pPr>
      <w:r>
        <w:rPr>
          <w:szCs w:val="21"/>
        </w:rPr>
        <w:t>本文件于1987年首次发布，1995年第一次修订，2008年第二次修订，本次为第三次修订。</w:t>
      </w:r>
    </w:p>
    <w:p>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4"/>
    <w:p>
      <w:pPr>
        <w:pStyle w:val="89"/>
        <w:spacing w:after="468"/>
      </w:pPr>
      <w:bookmarkStart w:id="26" w:name="_Toc224651750"/>
      <w:bookmarkStart w:id="27" w:name="_Toc220072101"/>
      <w:bookmarkStart w:id="28" w:name="_Toc220058749"/>
      <w:bookmarkStart w:id="29" w:name="_Toc224651726"/>
      <w:bookmarkStart w:id="30" w:name="BookMark3"/>
      <w:r>
        <w:rPr>
          <w:rFonts w:hint="eastAsia"/>
          <w:spacing w:val="320"/>
        </w:rPr>
        <w:t>引</w:t>
      </w:r>
      <w:r>
        <w:rPr>
          <w:rFonts w:hint="eastAsia"/>
        </w:rPr>
        <w:t>言</w:t>
      </w:r>
      <w:bookmarkEnd w:id="26"/>
      <w:bookmarkEnd w:id="27"/>
      <w:bookmarkEnd w:id="28"/>
      <w:bookmarkEnd w:id="29"/>
    </w:p>
    <w:p>
      <w:pPr>
        <w:pStyle w:val="56"/>
        <w:ind w:firstLine="420"/>
      </w:pPr>
      <w:r>
        <w:rPr>
          <w:rFonts w:hint="eastAsia"/>
        </w:rPr>
        <w:t>GB/T 5296《消费品使用说明》旨在描述消费品使用说明的编制，由于家用和类似用途电器、化妆品、纺织品和服装、玩具、家具和体育器材等不同类型产品的使用说明内容不同，其编制要求不同，由以下部分构成：</w:t>
      </w:r>
    </w:p>
    <w:p>
      <w:pPr>
        <w:pStyle w:val="132"/>
      </w:pPr>
      <w:r>
        <w:rPr>
          <w:rFonts w:hint="eastAsia"/>
        </w:rPr>
        <w:t>第1部分：总则。目的在于规定消费品使用说明的编制原则和方法。</w:t>
      </w:r>
    </w:p>
    <w:p>
      <w:pPr>
        <w:pStyle w:val="132"/>
      </w:pPr>
      <w:r>
        <w:rPr>
          <w:rFonts w:hint="eastAsia"/>
        </w:rPr>
        <w:t>第2部分：家用和类似用途电器。目的在于规定家用和类似用途电器使用说明编制的基本原则、基本要求、标准内容和标注要求</w:t>
      </w:r>
    </w:p>
    <w:p>
      <w:pPr>
        <w:pStyle w:val="132"/>
      </w:pPr>
      <w:r>
        <w:rPr>
          <w:rFonts w:hint="eastAsia"/>
        </w:rPr>
        <w:t>第3部分：化妆品通用标签。目的在于规定化妆品销售包装通用标签的形式、基本原则、标注内容和标注要求。</w:t>
      </w:r>
    </w:p>
    <w:p>
      <w:pPr>
        <w:pStyle w:val="132"/>
      </w:pPr>
      <w:r>
        <w:rPr>
          <w:rFonts w:hint="eastAsia"/>
        </w:rPr>
        <w:t>第4部分：纺织品和服装。目的在于规定纺织品和服装使用说明的基本原则、标注内容和标注要求。</w:t>
      </w:r>
    </w:p>
    <w:p>
      <w:pPr>
        <w:pStyle w:val="132"/>
      </w:pPr>
      <w:r>
        <w:rPr>
          <w:rFonts w:hint="eastAsia"/>
        </w:rPr>
        <w:t>第5部分：玩具。目的在于规定玩具使用说明的总体要求、主要内容、形式和编制要求。</w:t>
      </w:r>
    </w:p>
    <w:p>
      <w:pPr>
        <w:pStyle w:val="132"/>
      </w:pPr>
      <w:r>
        <w:rPr>
          <w:rFonts w:hint="eastAsia"/>
        </w:rPr>
        <w:t>第6部分：家具。目的在于规定家具使用说明的总体要求、主要内容、形式和编制要求。</w:t>
      </w:r>
    </w:p>
    <w:p>
      <w:pPr>
        <w:pStyle w:val="132"/>
      </w:pPr>
      <w:r>
        <w:rPr>
          <w:rFonts w:hint="eastAsia"/>
        </w:rPr>
        <w:t>第7部分：体育器材。目的在于规定编写体育器材使用说明的基本原则，使用说明的标注内容、安放位置和形式、字体、字号。</w:t>
      </w:r>
    </w:p>
    <w:p>
      <w:pPr>
        <w:pStyle w:val="56"/>
        <w:ind w:firstLine="420"/>
      </w:pPr>
      <w:r>
        <w:rPr>
          <w:rFonts w:hint="eastAsia"/>
        </w:rPr>
        <w:t>GB/T 5296.1、GB/T 5296.2、GB/T 5296.4、GB/T 5296.5、GB/T 5296.6、GB/T 5296.7为推荐性国家标准，本文件与GB/T 5296.1配合使用。</w:t>
      </w:r>
    </w:p>
    <w:p>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30"/>
    <w:p>
      <w:pPr>
        <w:spacing w:line="20" w:lineRule="exact"/>
        <w:jc w:val="center"/>
        <w:rPr>
          <w:rFonts w:hint="eastAsia" w:ascii="黑体" w:hAnsi="黑体" w:eastAsia="黑体"/>
          <w:sz w:val="32"/>
          <w:szCs w:val="32"/>
        </w:rPr>
      </w:pPr>
      <w:bookmarkStart w:id="31"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767C310DE9434D66AB97593CF584DFBE"/>
        </w:placeholder>
      </w:sdtPr>
      <w:sdtContent>
        <w:p>
          <w:pPr>
            <w:pStyle w:val="177"/>
            <w:spacing w:before="3" w:beforeLines="1" w:after="3" w:afterLines="1"/>
            <w:rPr>
              <w:rFonts w:hint="eastAsia"/>
            </w:rPr>
          </w:pPr>
          <w:bookmarkStart w:id="32" w:name="NEW_STAND_NAME"/>
          <w:r>
            <w:rPr>
              <w:rFonts w:hint="eastAsia"/>
            </w:rPr>
            <w:t>消费品使用说明</w:t>
          </w:r>
        </w:p>
        <w:p>
          <w:pPr>
            <w:pStyle w:val="177"/>
            <w:spacing w:before="3" w:beforeLines="1" w:after="3" w:afterLines="1"/>
            <w:rPr>
              <w:rFonts w:hint="eastAsia"/>
            </w:rPr>
          </w:pPr>
          <w:r>
            <w:rPr>
              <w:rFonts w:hint="eastAsia"/>
            </w:rPr>
            <w:t>第3部分：化妆品通用标签</w:t>
          </w:r>
        </w:p>
      </w:sdtContent>
    </w:sdt>
    <w:bookmarkEnd w:id="32"/>
    <w:p>
      <w:pPr>
        <w:pStyle w:val="104"/>
        <w:spacing w:before="312" w:after="312"/>
      </w:pPr>
      <w:bookmarkStart w:id="33" w:name="_Toc224651751"/>
      <w:bookmarkStart w:id="34" w:name="_Toc224651727"/>
      <w:bookmarkStart w:id="35" w:name="_Toc26986530"/>
      <w:bookmarkStart w:id="36" w:name="_Toc220058750"/>
      <w:bookmarkStart w:id="37" w:name="_Toc17233325"/>
      <w:bookmarkStart w:id="38" w:name="_Toc26648465"/>
      <w:bookmarkStart w:id="39" w:name="_Toc26718930"/>
      <w:bookmarkStart w:id="40" w:name="_Toc220072102"/>
      <w:bookmarkStart w:id="41" w:name="_Toc17233333"/>
      <w:bookmarkStart w:id="42" w:name="_Toc24884211"/>
      <w:bookmarkStart w:id="43" w:name="_Toc97190718"/>
      <w:bookmarkStart w:id="44" w:name="_Toc24884218"/>
      <w:bookmarkStart w:id="45" w:name="_Toc26986771"/>
      <w:r>
        <w:rPr>
          <w:rFonts w:hint="eastAsia"/>
        </w:rPr>
        <w:t>范围</w:t>
      </w:r>
      <w:bookmarkEnd w:id="33"/>
      <w:bookmarkEnd w:id="34"/>
      <w:bookmarkEnd w:id="35"/>
      <w:bookmarkEnd w:id="36"/>
      <w:bookmarkEnd w:id="37"/>
      <w:bookmarkEnd w:id="38"/>
      <w:bookmarkEnd w:id="39"/>
      <w:bookmarkEnd w:id="40"/>
      <w:bookmarkEnd w:id="41"/>
      <w:bookmarkEnd w:id="42"/>
      <w:bookmarkEnd w:id="43"/>
      <w:bookmarkEnd w:id="44"/>
      <w:bookmarkEnd w:id="45"/>
    </w:p>
    <w:p>
      <w:pPr>
        <w:pStyle w:val="56"/>
        <w:ind w:firstLine="420"/>
      </w:pPr>
      <w:bookmarkStart w:id="46" w:name="_Toc17233334"/>
      <w:bookmarkStart w:id="47" w:name="_Toc24884219"/>
      <w:bookmarkStart w:id="48" w:name="_Toc26648466"/>
      <w:bookmarkStart w:id="49" w:name="_Toc24884212"/>
      <w:bookmarkStart w:id="50" w:name="_Toc17233326"/>
      <w:r>
        <w:rPr>
          <w:rFonts w:hint="eastAsia"/>
        </w:rPr>
        <w:t>本文件规定了化妆品销售包装标签的形式、基本原则、标注内容和要求。</w:t>
      </w:r>
    </w:p>
    <w:p>
      <w:pPr>
        <w:pStyle w:val="56"/>
        <w:ind w:firstLine="420"/>
        <w:rPr>
          <w:highlight w:val="cyan"/>
        </w:rPr>
      </w:pPr>
      <w:r>
        <w:rPr>
          <w:rFonts w:hint="eastAsia"/>
        </w:rPr>
        <w:t>本文件适用于在中华人民共和国境内销售的化妆品，</w:t>
      </w:r>
      <w:r>
        <w:rPr>
          <w:rFonts w:hint="eastAsia"/>
          <w:highlight w:val="none"/>
        </w:rPr>
        <w:t>包括</w:t>
      </w:r>
      <w:bookmarkStart w:id="51" w:name="_Hlk219731589"/>
      <w:r>
        <w:rPr>
          <w:rFonts w:hint="eastAsia"/>
          <w:highlight w:val="none"/>
        </w:rPr>
        <w:t>免费试用、赠</w:t>
      </w:r>
      <w:r>
        <w:rPr>
          <w:rFonts w:hint="eastAsia"/>
        </w:rPr>
        <w:t>予、兑换等形式向消费者提供的化妆品</w:t>
      </w:r>
      <w:bookmarkEnd w:id="51"/>
      <w:r>
        <w:rPr>
          <w:rFonts w:hint="eastAsia"/>
        </w:rPr>
        <w:t>。</w:t>
      </w:r>
    </w:p>
    <w:p>
      <w:pPr>
        <w:pStyle w:val="104"/>
        <w:spacing w:before="312" w:after="312"/>
      </w:pPr>
      <w:bookmarkStart w:id="52" w:name="_Toc26986531"/>
      <w:bookmarkStart w:id="53" w:name="_Toc97190719"/>
      <w:bookmarkStart w:id="54" w:name="_Toc224651728"/>
      <w:bookmarkStart w:id="55" w:name="_Toc26718931"/>
      <w:bookmarkStart w:id="56" w:name="_Toc220072103"/>
      <w:bookmarkStart w:id="57" w:name="_Toc224651752"/>
      <w:bookmarkStart w:id="58" w:name="_Toc220058751"/>
      <w:bookmarkStart w:id="59" w:name="_Toc26986772"/>
      <w:r>
        <w:rPr>
          <w:rFonts w:hint="eastAsia"/>
        </w:rPr>
        <w:t>规范性引用文件</w:t>
      </w:r>
      <w:bookmarkEnd w:id="46"/>
      <w:bookmarkEnd w:id="47"/>
      <w:bookmarkEnd w:id="48"/>
      <w:bookmarkEnd w:id="49"/>
      <w:bookmarkEnd w:id="50"/>
      <w:bookmarkEnd w:id="52"/>
      <w:bookmarkEnd w:id="53"/>
      <w:bookmarkEnd w:id="54"/>
      <w:bookmarkEnd w:id="55"/>
      <w:bookmarkEnd w:id="56"/>
      <w:bookmarkEnd w:id="57"/>
      <w:bookmarkEnd w:id="58"/>
      <w:bookmarkEnd w:id="59"/>
    </w:p>
    <w:sdt>
      <w:sdtPr>
        <w:rPr>
          <w:rFonts w:hint="eastAsia"/>
        </w:rPr>
        <w:tag w:val="NorRefControl"/>
        <w:id w:val="715848253"/>
        <w:placeholder>
          <w:docPart w:val="7FEA7235C65945F283EE3BDAE1642B0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bookmarkStart w:id="60" w:name="OLE_LINK1"/>
      <w:r>
        <w:rPr>
          <w:rFonts w:hint="eastAsia"/>
        </w:rPr>
        <w:t>本文件没有规范性引用文件。</w:t>
      </w:r>
      <w:bookmarkEnd w:id="60"/>
    </w:p>
    <w:p>
      <w:pPr>
        <w:pStyle w:val="104"/>
        <w:spacing w:before="312" w:after="312"/>
      </w:pPr>
      <w:bookmarkStart w:id="61" w:name="_Toc220058752"/>
      <w:bookmarkStart w:id="62" w:name="_Toc224651729"/>
      <w:bookmarkStart w:id="63" w:name="_Toc220072104"/>
      <w:bookmarkStart w:id="64" w:name="_Toc224651753"/>
      <w:bookmarkStart w:id="65" w:name="_Toc97190720"/>
      <w:r>
        <w:rPr>
          <w:rFonts w:hint="eastAsia"/>
          <w:szCs w:val="21"/>
        </w:rPr>
        <w:t>术语和定义</w:t>
      </w:r>
      <w:bookmarkEnd w:id="61"/>
      <w:bookmarkEnd w:id="62"/>
      <w:bookmarkEnd w:id="63"/>
      <w:bookmarkEnd w:id="64"/>
      <w:bookmarkEnd w:id="65"/>
    </w:p>
    <w:sdt>
      <w:sdtPr>
        <w:tag w:val="TermDefControl"/>
        <w:id w:val="-1"/>
        <w:placeholder>
          <w:docPart w:val="7FEA7235C65945F283EE3BDAE1642B0D"/>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66" w:name="_Toc26986532"/>
          <w:bookmarkEnd w:id="66"/>
          <w:r>
            <w:t>下列术语和定义适用于本文件。</w:t>
          </w:r>
        </w:p>
      </w:sdtContent>
    </w:sdt>
    <w:p>
      <w:pPr>
        <w:pStyle w:val="22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化妆品</w:t>
      </w:r>
      <w:r>
        <w:rPr>
          <w:rFonts w:ascii="黑体" w:hAnsi="黑体" w:eastAsia="黑体"/>
        </w:rPr>
        <w:t xml:space="preserve"> </w:t>
      </w:r>
      <w:r>
        <w:rPr>
          <w:rFonts w:ascii="Times New Roman" w:eastAsia="黑体"/>
        </w:rPr>
        <w:t>cosmetics</w:t>
      </w:r>
    </w:p>
    <w:p>
      <w:pPr>
        <w:pStyle w:val="56"/>
        <w:ind w:firstLine="420"/>
      </w:pPr>
      <w:r>
        <w:t>以涂擦、喷洒或者其他类似方法，施用于皮肤、毛发、指甲、口唇等人体表面，以清洁、保护、美化、修饰为目的的日用化学工业产品。</w:t>
      </w:r>
    </w:p>
    <w:p>
      <w:pPr>
        <w:pStyle w:val="22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小规格化妆品</w:t>
      </w:r>
      <w:r>
        <w:rPr>
          <w:rFonts w:ascii="黑体" w:hAnsi="黑体" w:eastAsia="黑体"/>
        </w:rPr>
        <w:t xml:space="preserve"> </w:t>
      </w:r>
      <w:r>
        <w:rPr>
          <w:rFonts w:ascii="Times New Roman" w:eastAsia="黑体"/>
        </w:rPr>
        <w:t>small-sized cosmetics</w:t>
      </w:r>
    </w:p>
    <w:p>
      <w:pPr>
        <w:pStyle w:val="56"/>
        <w:ind w:firstLine="420"/>
      </w:pPr>
      <w:r>
        <w:rPr>
          <w:rFonts w:hint="eastAsia"/>
        </w:rPr>
        <w:t>销售包装净含量不大于15g或15ml的化妆品。</w:t>
      </w:r>
    </w:p>
    <w:p>
      <w:pPr>
        <w:pStyle w:val="22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儿童化妆品</w:t>
      </w:r>
      <w:r>
        <w:rPr>
          <w:rFonts w:ascii="黑体" w:hAnsi="黑体" w:eastAsia="黑体"/>
        </w:rPr>
        <w:t xml:space="preserve"> </w:t>
      </w:r>
      <w:r>
        <w:rPr>
          <w:rFonts w:ascii="Times New Roman" w:eastAsia="黑体"/>
        </w:rPr>
        <w:t>children’s cosmetics</w:t>
      </w:r>
    </w:p>
    <w:p>
      <w:pPr>
        <w:pStyle w:val="56"/>
        <w:ind w:firstLine="420"/>
      </w:pPr>
      <w:r>
        <w:t>适用于年龄在12岁以下（含12岁）儿童，具有清洁、保湿、爽身、防晒等功效的化妆品</w:t>
      </w:r>
      <w:r>
        <w:rPr>
          <w:rFonts w:hint="eastAsia"/>
        </w:rPr>
        <w:t>。</w:t>
      </w:r>
    </w:p>
    <w:p>
      <w:pPr>
        <w:pStyle w:val="22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标签</w:t>
      </w:r>
      <w:r>
        <w:rPr>
          <w:rFonts w:ascii="黑体" w:hAnsi="黑体" w:eastAsia="黑体"/>
        </w:rPr>
        <w:t xml:space="preserve"> </w:t>
      </w:r>
      <w:r>
        <w:rPr>
          <w:rFonts w:ascii="Times New Roman" w:eastAsia="黑体"/>
        </w:rPr>
        <w:t>labelling</w:t>
      </w:r>
    </w:p>
    <w:p>
      <w:pPr>
        <w:pStyle w:val="56"/>
        <w:ind w:firstLine="420"/>
      </w:pPr>
      <w:r>
        <w:rPr>
          <w:rFonts w:hint="eastAsia"/>
        </w:rPr>
        <w:t>化妆品销售包装上用以辨识说明产品基本信息、属性特征和安全警示等的文字、符号、数字、图案等标识，以及附有标识信息的包装容器、包装盒和说明书。</w:t>
      </w:r>
    </w:p>
    <w:p>
      <w:pPr>
        <w:pStyle w:val="223"/>
        <w:ind w:left="420" w:hanging="420" w:hangingChars="200"/>
        <w:rPr>
          <w:rFonts w:hint="eastAsia" w:ascii="黑体" w:hAnsi="黑体" w:eastAsia="黑体"/>
          <w:highlight w:val="none"/>
        </w:rPr>
      </w:pPr>
      <w:r>
        <w:rPr>
          <w:rFonts w:hint="eastAsia" w:ascii="黑体" w:hAnsi="黑体" w:eastAsia="黑体"/>
          <w:highlight w:val="none"/>
        </w:rPr>
        <w:br w:type="textWrapping"/>
      </w:r>
      <w:r>
        <w:rPr>
          <w:rFonts w:hint="eastAsia" w:ascii="黑体" w:hAnsi="黑体" w:eastAsia="黑体"/>
          <w:highlight w:val="none"/>
        </w:rPr>
        <w:t>进口化妆品中文标签</w:t>
      </w:r>
      <w:r>
        <w:rPr>
          <w:rFonts w:ascii="黑体" w:hAnsi="黑体" w:eastAsia="黑体"/>
          <w:highlight w:val="none"/>
        </w:rPr>
        <w:t xml:space="preserve"> </w:t>
      </w:r>
      <w:r>
        <w:rPr>
          <w:rFonts w:ascii="Times New Roman" w:eastAsia="黑体"/>
          <w:highlight w:val="none"/>
        </w:rPr>
        <w:t>imported cosmetics Chinese labelling</w:t>
      </w:r>
    </w:p>
    <w:p>
      <w:pPr>
        <w:pStyle w:val="56"/>
        <w:ind w:firstLine="420"/>
        <w:rPr>
          <w:highlight w:val="none"/>
        </w:rPr>
      </w:pPr>
      <w:r>
        <w:rPr>
          <w:highlight w:val="none"/>
        </w:rPr>
        <w:t>用于进口化妆品</w:t>
      </w:r>
      <w:r>
        <w:rPr>
          <w:rFonts w:hint="eastAsia"/>
          <w:highlight w:val="none"/>
        </w:rPr>
        <w:t>销售包装</w:t>
      </w:r>
      <w:r>
        <w:rPr>
          <w:highlight w:val="none"/>
        </w:rPr>
        <w:t>，采用印刷或</w:t>
      </w:r>
      <w:r>
        <w:rPr>
          <w:rFonts w:hint="eastAsia"/>
          <w:highlight w:val="none"/>
        </w:rPr>
        <w:t>加贴方式</w:t>
      </w:r>
      <w:r>
        <w:rPr>
          <w:highlight w:val="none"/>
        </w:rPr>
        <w:t>，符合</w:t>
      </w:r>
      <w:r>
        <w:rPr>
          <w:rFonts w:hint="eastAsia"/>
          <w:highlight w:val="none"/>
        </w:rPr>
        <w:t>中华人民共和</w:t>
      </w:r>
      <w:r>
        <w:rPr>
          <w:highlight w:val="none"/>
        </w:rPr>
        <w:t>国管理要求的标签。</w:t>
      </w:r>
    </w:p>
    <w:p>
      <w:pPr>
        <w:pStyle w:val="22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电子标签</w:t>
      </w:r>
      <w:r>
        <w:rPr>
          <w:rFonts w:ascii="黑体" w:hAnsi="黑体" w:eastAsia="黑体"/>
        </w:rPr>
        <w:t xml:space="preserve"> </w:t>
      </w:r>
      <w:r>
        <w:rPr>
          <w:rFonts w:ascii="Times New Roman" w:eastAsia="黑体"/>
        </w:rPr>
        <w:t>E-labelling</w:t>
      </w:r>
    </w:p>
    <w:p>
      <w:pPr>
        <w:pStyle w:val="56"/>
        <w:ind w:firstLine="420"/>
      </w:pPr>
      <w:r>
        <w:rPr>
          <w:rFonts w:hint="eastAsia"/>
        </w:rPr>
        <w:t>通过一定的电子化存储机制存储的化妆品标签相关内容，以及通过信息化系统生成的相应二维码。</w:t>
      </w:r>
    </w:p>
    <w:p>
      <w:pPr>
        <w:pStyle w:val="179"/>
      </w:pPr>
      <w:r>
        <w:rPr>
          <w:rFonts w:hint="eastAsia"/>
        </w:rPr>
        <w:t>电子标签应具备便捷识读功能，能够被消费者使用智能手机安装的常用通讯或支付软件以扫码方式直接识读，获取产品标签信息。</w:t>
      </w:r>
    </w:p>
    <w:p>
      <w:pPr>
        <w:pStyle w:val="223"/>
        <w:ind w:left="420" w:hanging="420" w:hangingChars="200"/>
        <w:rPr>
          <w:rFonts w:hint="eastAsia" w:ascii="黑体" w:hAnsi="黑体" w:eastAsia="黑体"/>
        </w:rPr>
      </w:pPr>
      <w:r>
        <w:rPr>
          <w:rFonts w:hint="eastAsia" w:ascii="黑体" w:hAnsi="黑体" w:eastAsia="黑体"/>
        </w:rPr>
        <w:br w:type="textWrapping"/>
      </w:r>
      <w:bookmarkStart w:id="67" w:name="OLE_LINK10"/>
      <w:r>
        <w:rPr>
          <w:rFonts w:hint="eastAsia" w:ascii="黑体" w:hAnsi="黑体" w:eastAsia="黑体"/>
        </w:rPr>
        <w:t>销售包装</w:t>
      </w:r>
      <w:bookmarkEnd w:id="67"/>
      <w:r>
        <w:rPr>
          <w:rFonts w:ascii="黑体" w:hAnsi="黑体" w:eastAsia="黑体"/>
        </w:rPr>
        <w:t xml:space="preserve"> </w:t>
      </w:r>
      <w:r>
        <w:rPr>
          <w:rFonts w:ascii="Times New Roman" w:eastAsia="黑体"/>
        </w:rPr>
        <w:t>sales packaging</w:t>
      </w:r>
    </w:p>
    <w:p>
      <w:pPr>
        <w:pStyle w:val="56"/>
        <w:ind w:firstLine="420"/>
      </w:pPr>
      <w:r>
        <w:rPr>
          <w:rFonts w:hint="eastAsia"/>
        </w:rPr>
        <w:t>最小销售单元的包装。</w:t>
      </w:r>
    </w:p>
    <w:p>
      <w:pPr>
        <w:pStyle w:val="179"/>
      </w:pPr>
      <w:r>
        <w:rPr>
          <w:rFonts w:hint="eastAsia"/>
        </w:rPr>
        <w:t>包括直接接触内容物的包装容器、放置包装容器的包装盒以及随附于产品的说明书。</w:t>
      </w:r>
    </w:p>
    <w:p>
      <w:pPr>
        <w:pStyle w:val="22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内容物</w:t>
      </w:r>
      <w:r>
        <w:rPr>
          <w:rFonts w:ascii="黑体" w:hAnsi="黑体" w:eastAsia="黑体"/>
        </w:rPr>
        <w:t xml:space="preserve"> </w:t>
      </w:r>
      <w:r>
        <w:rPr>
          <w:rFonts w:ascii="Times New Roman" w:eastAsia="黑体"/>
        </w:rPr>
        <w:t>contents</w:t>
      </w:r>
    </w:p>
    <w:p>
      <w:pPr>
        <w:pStyle w:val="56"/>
        <w:ind w:firstLine="420"/>
      </w:pPr>
      <w:r>
        <w:rPr>
          <w:rFonts w:hint="eastAsia"/>
        </w:rPr>
        <w:t>包装容器内所装的化妆品。</w:t>
      </w:r>
    </w:p>
    <w:p>
      <w:pPr>
        <w:pStyle w:val="22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展示面</w:t>
      </w:r>
      <w:r>
        <w:rPr>
          <w:rFonts w:ascii="黑体" w:hAnsi="黑体" w:eastAsia="黑体"/>
        </w:rPr>
        <w:t xml:space="preserve"> </w:t>
      </w:r>
      <w:r>
        <w:rPr>
          <w:rFonts w:ascii="Times New Roman" w:eastAsia="黑体"/>
        </w:rPr>
        <w:t>display panels</w:t>
      </w:r>
    </w:p>
    <w:p>
      <w:pPr>
        <w:pStyle w:val="56"/>
        <w:ind w:firstLine="420"/>
      </w:pPr>
      <w:r>
        <w:rPr>
          <w:rFonts w:hint="eastAsia"/>
        </w:rPr>
        <w:t>化妆品在陈列时，除底面外能被消费者看到的任何面。</w:t>
      </w:r>
    </w:p>
    <w:p>
      <w:pPr>
        <w:pStyle w:val="22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可视面</w:t>
      </w:r>
      <w:r>
        <w:rPr>
          <w:rFonts w:ascii="黑体" w:hAnsi="黑体" w:eastAsia="黑体"/>
        </w:rPr>
        <w:t xml:space="preserve"> </w:t>
      </w:r>
      <w:r>
        <w:rPr>
          <w:rFonts w:ascii="Times New Roman" w:eastAsia="黑体"/>
        </w:rPr>
        <w:t>visible panels</w:t>
      </w:r>
    </w:p>
    <w:p>
      <w:pPr>
        <w:pStyle w:val="56"/>
        <w:ind w:firstLine="420"/>
      </w:pPr>
      <w:r>
        <w:rPr>
          <w:rFonts w:hint="eastAsia"/>
        </w:rPr>
        <w:t>化妆品在不破坏销售包装的情况下，能被消费者看到的任何面。</w:t>
      </w:r>
    </w:p>
    <w:p>
      <w:pPr>
        <w:pStyle w:val="179"/>
      </w:pPr>
      <w:r>
        <w:rPr>
          <w:rFonts w:hint="eastAsia"/>
        </w:rPr>
        <w:t>若销售包装为多层包装，透过外包装能清晰识读内包装上的内容，则内包装也属于可视面。</w:t>
      </w:r>
    </w:p>
    <w:p>
      <w:pPr>
        <w:pStyle w:val="22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净含量</w:t>
      </w:r>
      <w:r>
        <w:rPr>
          <w:rFonts w:ascii="黑体" w:hAnsi="黑体" w:eastAsia="黑体"/>
        </w:rPr>
        <w:t xml:space="preserve"> </w:t>
      </w:r>
      <w:r>
        <w:rPr>
          <w:rFonts w:ascii="Times New Roman" w:eastAsia="黑体"/>
        </w:rPr>
        <w:t>net content</w:t>
      </w:r>
    </w:p>
    <w:p>
      <w:pPr>
        <w:pStyle w:val="56"/>
        <w:ind w:firstLine="420"/>
      </w:pPr>
      <w:r>
        <w:rPr>
          <w:rFonts w:hint="eastAsia"/>
        </w:rPr>
        <w:t>除去包装容器和其他包装材料后内装化妆品的量。</w:t>
      </w:r>
    </w:p>
    <w:p>
      <w:pPr>
        <w:pStyle w:val="22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保质期</w:t>
      </w:r>
      <w:r>
        <w:rPr>
          <w:rFonts w:ascii="黑体" w:hAnsi="黑体" w:eastAsia="黑体"/>
        </w:rPr>
        <w:t xml:space="preserve"> </w:t>
      </w:r>
      <w:r>
        <w:rPr>
          <w:rFonts w:ascii="Times New Roman" w:eastAsia="黑体"/>
        </w:rPr>
        <w:t>shelf life</w:t>
      </w:r>
    </w:p>
    <w:p>
      <w:pPr>
        <w:pStyle w:val="56"/>
        <w:ind w:firstLine="420"/>
      </w:pPr>
      <w:bookmarkStart w:id="68" w:name="OLE_LINK9"/>
      <w:r>
        <w:rPr>
          <w:rFonts w:hint="eastAsia"/>
        </w:rPr>
        <w:t>在化妆品产品标准和标签规定的条件下，</w:t>
      </w:r>
      <w:bookmarkEnd w:id="68"/>
      <w:r>
        <w:rPr>
          <w:rFonts w:hint="eastAsia"/>
        </w:rPr>
        <w:t>保持化妆品品质的期限。</w:t>
      </w:r>
    </w:p>
    <w:p>
      <w:pPr>
        <w:pStyle w:val="22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开封后使用期限</w:t>
      </w:r>
      <w:r>
        <w:rPr>
          <w:rFonts w:ascii="黑体" w:hAnsi="黑体" w:eastAsia="黑体"/>
        </w:rPr>
        <w:t xml:space="preserve"> </w:t>
      </w:r>
      <w:r>
        <w:rPr>
          <w:rFonts w:ascii="Times New Roman" w:eastAsia="黑体"/>
        </w:rPr>
        <w:t>period after opening</w:t>
      </w:r>
    </w:p>
    <w:p>
      <w:pPr>
        <w:pStyle w:val="56"/>
        <w:ind w:firstLine="420"/>
      </w:pPr>
      <w:r>
        <w:rPr>
          <w:rFonts w:hint="eastAsia"/>
        </w:rPr>
        <w:t>在化妆品产品标准和标签规定的条件下，化妆品启封后，可以保持化妆品品质的期限。</w:t>
      </w:r>
    </w:p>
    <w:p>
      <w:pPr>
        <w:pStyle w:val="179"/>
      </w:pPr>
      <w:r>
        <w:rPr>
          <w:rFonts w:hint="eastAsia"/>
        </w:rPr>
        <w:t>仅限保质期超过30个月且具有包装盒的化妆品。</w:t>
      </w:r>
    </w:p>
    <w:p>
      <w:pPr>
        <w:pStyle w:val="22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 xml:space="preserve">引导语 </w:t>
      </w:r>
      <w:r>
        <w:rPr>
          <w:rFonts w:ascii="Times New Roman" w:eastAsia="黑体"/>
        </w:rPr>
        <w:t>guiding word</w:t>
      </w:r>
    </w:p>
    <w:p>
      <w:pPr>
        <w:pStyle w:val="56"/>
        <w:ind w:firstLine="420"/>
      </w:pPr>
      <w:r>
        <w:rPr>
          <w:rFonts w:hint="eastAsia"/>
        </w:rPr>
        <w:t>用以引出标注内容的用语。</w:t>
      </w:r>
    </w:p>
    <w:p>
      <w:pPr>
        <w:pStyle w:val="22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 xml:space="preserve">生产企业 </w:t>
      </w:r>
      <w:r>
        <w:rPr>
          <w:rFonts w:ascii="Times New Roman" w:eastAsia="黑体"/>
        </w:rPr>
        <w:t>manufacturer</w:t>
      </w:r>
    </w:p>
    <w:p>
      <w:pPr>
        <w:pStyle w:val="56"/>
        <w:ind w:firstLine="420"/>
      </w:pPr>
      <w:bookmarkStart w:id="69" w:name="OLE_LINK34"/>
      <w:r>
        <w:rPr>
          <w:rFonts w:hint="eastAsia"/>
        </w:rPr>
        <w:t>完成最后一道接触内容物工序</w:t>
      </w:r>
      <w:bookmarkEnd w:id="69"/>
      <w:r>
        <w:rPr>
          <w:rFonts w:hint="eastAsia"/>
        </w:rPr>
        <w:t>的企业。</w:t>
      </w:r>
    </w:p>
    <w:p>
      <w:pPr>
        <w:pStyle w:val="104"/>
        <w:spacing w:before="312" w:after="312"/>
      </w:pPr>
      <w:bookmarkStart w:id="70" w:name="_Toc224651754"/>
      <w:bookmarkStart w:id="71" w:name="_Toc224651730"/>
      <w:bookmarkStart w:id="72" w:name="_Toc220072105"/>
      <w:bookmarkStart w:id="73" w:name="_Toc220058753"/>
      <w:r>
        <w:rPr>
          <w:rFonts w:hint="eastAsia"/>
        </w:rPr>
        <w:t>标签的形式</w:t>
      </w:r>
      <w:bookmarkEnd w:id="70"/>
      <w:bookmarkEnd w:id="71"/>
      <w:bookmarkEnd w:id="72"/>
      <w:bookmarkEnd w:id="73"/>
    </w:p>
    <w:p>
      <w:pPr>
        <w:pStyle w:val="56"/>
        <w:ind w:firstLine="420"/>
      </w:pPr>
      <w:r>
        <w:rPr>
          <w:rFonts w:hint="eastAsia"/>
        </w:rPr>
        <w:t>根据化妆品的包装形状和/或体积，应选择以下标签形式：</w:t>
      </w:r>
    </w:p>
    <w:p>
      <w:pPr>
        <w:pStyle w:val="132"/>
      </w:pPr>
      <w:r>
        <w:rPr>
          <w:rFonts w:hint="eastAsia"/>
        </w:rPr>
        <w:t>印或粘贴在化妆品的销售包装上；</w:t>
      </w:r>
    </w:p>
    <w:p>
      <w:pPr>
        <w:pStyle w:val="132"/>
      </w:pPr>
      <w:r>
        <w:rPr>
          <w:rFonts w:hint="eastAsia"/>
        </w:rPr>
        <w:t>印在与销售包装外面相连的小册子、纸带或卡片上；</w:t>
      </w:r>
    </w:p>
    <w:p>
      <w:pPr>
        <w:pStyle w:val="132"/>
      </w:pPr>
      <w:r>
        <w:rPr>
          <w:rFonts w:hint="eastAsia"/>
        </w:rPr>
        <w:t>印在销售包装内放置的说明书上；</w:t>
      </w:r>
    </w:p>
    <w:p>
      <w:pPr>
        <w:pStyle w:val="132"/>
      </w:pPr>
      <w:r>
        <w:rPr>
          <w:rFonts w:hint="eastAsia"/>
        </w:rPr>
        <w:t>电子标签。</w:t>
      </w:r>
    </w:p>
    <w:p>
      <w:pPr>
        <w:pStyle w:val="104"/>
        <w:spacing w:before="312" w:after="312"/>
      </w:pPr>
      <w:bookmarkStart w:id="74" w:name="_Toc220072106"/>
      <w:bookmarkStart w:id="75" w:name="_Toc224651755"/>
      <w:bookmarkStart w:id="76" w:name="_Toc220058754"/>
      <w:bookmarkStart w:id="77" w:name="_Toc224651731"/>
      <w:r>
        <w:rPr>
          <w:rFonts w:hint="eastAsia"/>
        </w:rPr>
        <w:t>基本原则</w:t>
      </w:r>
      <w:bookmarkEnd w:id="74"/>
      <w:bookmarkEnd w:id="75"/>
      <w:bookmarkEnd w:id="76"/>
      <w:bookmarkEnd w:id="77"/>
    </w:p>
    <w:p>
      <w:pPr>
        <w:pStyle w:val="162"/>
      </w:pPr>
      <w:r>
        <w:rPr>
          <w:rFonts w:hint="eastAsia" w:ascii="Times New Roman"/>
        </w:rPr>
        <w:t>化妆品标签所标注的内容应真实、完整、准确。标签内容中有关产品安全、功效宣称的内容应与产品注册或备案资料的相关内容一致。</w:t>
      </w:r>
    </w:p>
    <w:p>
      <w:pPr>
        <w:pStyle w:val="56"/>
        <w:ind w:firstLine="420"/>
      </w:pPr>
      <w:r>
        <w:rPr>
          <w:rFonts w:hint="eastAsia"/>
        </w:rPr>
        <w:t>进口化妆品中文标签中有关产品安全、功效宣称的内容应与原标签内容对应一致。</w:t>
      </w:r>
    </w:p>
    <w:p>
      <w:pPr>
        <w:pStyle w:val="162"/>
        <w:rPr>
          <w:highlight w:val="none"/>
        </w:rPr>
      </w:pPr>
      <w:r>
        <w:rPr>
          <w:rFonts w:hint="eastAsia" w:ascii="Times New Roman"/>
        </w:rPr>
        <w:t>化妆品标签所标注内容应符合相关法律、行政法规、部门规章、</w:t>
      </w:r>
      <w:r>
        <w:rPr>
          <w:rFonts w:hint="eastAsia" w:ascii="Times New Roman"/>
          <w:highlight w:val="none"/>
        </w:rPr>
        <w:t>规范性文件、技术规范要求。</w:t>
      </w:r>
    </w:p>
    <w:p>
      <w:pPr>
        <w:pStyle w:val="162"/>
        <w:rPr>
          <w:highlight w:val="none"/>
        </w:rPr>
      </w:pPr>
      <w:r>
        <w:rPr>
          <w:rFonts w:hint="eastAsia" w:ascii="Times New Roman"/>
          <w:highlight w:val="none"/>
        </w:rPr>
        <w:t>化妆品标签不应有印字脱落、粘贴不牢等现象。标签文字应清晰、持久，易于辨认、识读。</w:t>
      </w:r>
    </w:p>
    <w:p>
      <w:pPr>
        <w:pStyle w:val="162"/>
        <w:rPr>
          <w:highlight w:val="none"/>
        </w:rPr>
      </w:pPr>
      <w:r>
        <w:rPr>
          <w:rFonts w:hint="eastAsia" w:ascii="Times New Roman"/>
          <w:highlight w:val="none"/>
        </w:rPr>
        <w:t>化妆品标签使用文字的要求：</w:t>
      </w:r>
    </w:p>
    <w:p>
      <w:pPr>
        <w:pStyle w:val="132"/>
        <w:rPr>
          <w:highlight w:val="none"/>
        </w:rPr>
      </w:pPr>
      <w:r>
        <w:rPr>
          <w:rFonts w:hint="eastAsia"/>
          <w:highlight w:val="none"/>
        </w:rPr>
        <w:t>化妆品标签所用的文字除注册商标、网址、阿拉伯数字、境外企业的名称和地址以及约定俗成的专业术语等以外，应为规范汉字；</w:t>
      </w:r>
    </w:p>
    <w:p>
      <w:pPr>
        <w:pStyle w:val="132"/>
        <w:rPr>
          <w:highlight w:val="none"/>
        </w:rPr>
      </w:pPr>
      <w:r>
        <w:rPr>
          <w:rFonts w:hint="eastAsia"/>
          <w:highlight w:val="none"/>
        </w:rPr>
        <w:t>本文件规定的标签内容允许同时使用</w:t>
      </w:r>
      <w:bookmarkStart w:id="78" w:name="OLE_LINK18"/>
      <w:r>
        <w:rPr>
          <w:rFonts w:hint="eastAsia"/>
          <w:highlight w:val="none"/>
        </w:rPr>
        <w:t>汉语拼音或少数民族文字或外文</w:t>
      </w:r>
      <w:bookmarkEnd w:id="78"/>
      <w:r>
        <w:rPr>
          <w:rFonts w:hint="eastAsia"/>
          <w:highlight w:val="none"/>
        </w:rPr>
        <w:t>，汉语拼音或少数民族文字或外文应拼写正确，且应至少一处在产品销售包装同一可视面中使用规范汉字对应解释说明；</w:t>
      </w:r>
    </w:p>
    <w:p>
      <w:pPr>
        <w:pStyle w:val="132"/>
        <w:rPr>
          <w:highlight w:val="none"/>
        </w:rPr>
      </w:pPr>
      <w:r>
        <w:rPr>
          <w:rFonts w:hint="eastAsia"/>
          <w:highlight w:val="none"/>
        </w:rPr>
        <w:t>化妆品中文标签除注册商标之外，同一可视面上其他文字字体的字号应小于或者等于对应规范汉字字体的字号。</w:t>
      </w:r>
    </w:p>
    <w:p>
      <w:pPr>
        <w:pStyle w:val="162"/>
        <w:rPr>
          <w:highlight w:val="none"/>
        </w:rPr>
      </w:pPr>
      <w:r>
        <w:rPr>
          <w:rFonts w:hint="eastAsia" w:ascii="Times New Roman"/>
          <w:highlight w:val="none"/>
        </w:rPr>
        <w:t>化妆品标签不应标注以下内容：</w:t>
      </w:r>
    </w:p>
    <w:p>
      <w:pPr>
        <w:pStyle w:val="132"/>
        <w:rPr>
          <w:highlight w:val="none"/>
        </w:rPr>
      </w:pPr>
      <w:r>
        <w:rPr>
          <w:rFonts w:hint="eastAsia"/>
          <w:highlight w:val="none"/>
        </w:rPr>
        <w:t>明示或者暗示具有医疗作用的内容；</w:t>
      </w:r>
    </w:p>
    <w:p>
      <w:pPr>
        <w:pStyle w:val="132"/>
        <w:rPr>
          <w:highlight w:val="none"/>
        </w:rPr>
      </w:pPr>
      <w:r>
        <w:rPr>
          <w:rFonts w:hint="eastAsia"/>
          <w:highlight w:val="none"/>
        </w:rPr>
        <w:t>虚假或者引人误解的内容；</w:t>
      </w:r>
    </w:p>
    <w:p>
      <w:pPr>
        <w:pStyle w:val="132"/>
        <w:rPr>
          <w:highlight w:val="none"/>
        </w:rPr>
      </w:pPr>
      <w:r>
        <w:rPr>
          <w:rFonts w:hint="eastAsia"/>
          <w:highlight w:val="none"/>
        </w:rPr>
        <w:t>违反社会公序良俗的内容；</w:t>
      </w:r>
    </w:p>
    <w:p>
      <w:pPr>
        <w:pStyle w:val="132"/>
        <w:rPr>
          <w:highlight w:val="none"/>
        </w:rPr>
      </w:pPr>
      <w:r>
        <w:rPr>
          <w:rFonts w:hint="eastAsia"/>
          <w:highlight w:val="none"/>
        </w:rPr>
        <w:t>法律、行政法规禁止标注的内容。</w:t>
      </w:r>
    </w:p>
    <w:p>
      <w:pPr>
        <w:pStyle w:val="104"/>
        <w:spacing w:before="312" w:after="312"/>
      </w:pPr>
      <w:bookmarkStart w:id="79" w:name="_Toc224651756"/>
      <w:bookmarkStart w:id="80" w:name="_Toc224651732"/>
      <w:bookmarkStart w:id="81" w:name="_Toc220058755"/>
      <w:bookmarkStart w:id="82" w:name="_Toc220072107"/>
      <w:r>
        <w:rPr>
          <w:rFonts w:hint="eastAsia"/>
        </w:rPr>
        <w:t>标注内容和要求</w:t>
      </w:r>
      <w:bookmarkEnd w:id="79"/>
      <w:bookmarkEnd w:id="80"/>
      <w:bookmarkEnd w:id="81"/>
      <w:bookmarkEnd w:id="82"/>
    </w:p>
    <w:p>
      <w:pPr>
        <w:pStyle w:val="105"/>
        <w:spacing w:before="156" w:after="156"/>
      </w:pPr>
      <w:bookmarkStart w:id="83" w:name="_Toc224651733"/>
      <w:bookmarkStart w:id="84" w:name="_Hlk219732772"/>
      <w:bookmarkStart w:id="85" w:name="_Toc220058756"/>
      <w:r>
        <w:rPr>
          <w:rFonts w:hint="eastAsia" w:hAnsi="黑体"/>
        </w:rPr>
        <w:t>化妆品中文名称</w:t>
      </w:r>
      <w:bookmarkEnd w:id="83"/>
      <w:bookmarkEnd w:id="84"/>
      <w:bookmarkEnd w:id="85"/>
    </w:p>
    <w:p>
      <w:pPr>
        <w:pStyle w:val="165"/>
      </w:pPr>
      <w:r>
        <w:rPr>
          <w:rFonts w:hint="eastAsia"/>
        </w:rPr>
        <w:t>标注位置：</w:t>
      </w:r>
    </w:p>
    <w:p>
      <w:pPr>
        <w:pStyle w:val="132"/>
      </w:pPr>
      <w:r>
        <w:rPr>
          <w:rFonts w:hint="eastAsia"/>
        </w:rPr>
        <w:t>化妆品中文名称应标注在销售包装可视面显著位置，且至少有一处使用“产品名称”“产品中文名称”“品名”等引导语引出；</w:t>
      </w:r>
    </w:p>
    <w:p>
      <w:pPr>
        <w:pStyle w:val="132"/>
      </w:pPr>
      <w:r>
        <w:rPr>
          <w:rFonts w:hint="eastAsia"/>
        </w:rPr>
        <w:t>具有包装盒的化妆品：</w:t>
      </w:r>
    </w:p>
    <w:p>
      <w:pPr>
        <w:pStyle w:val="187"/>
      </w:pPr>
      <w:r>
        <w:rPr>
          <w:rFonts w:hint="eastAsia"/>
        </w:rPr>
        <w:t>应同时在</w:t>
      </w:r>
      <w:bookmarkStart w:id="86" w:name="OLE_LINK13"/>
      <w:r>
        <w:rPr>
          <w:rFonts w:hint="eastAsia"/>
        </w:rPr>
        <w:t>直接接触内容物的包装容器上标注</w:t>
      </w:r>
      <w:bookmarkEnd w:id="86"/>
      <w:r>
        <w:rPr>
          <w:rFonts w:hint="eastAsia"/>
        </w:rPr>
        <w:t>化妆品中文名称，无需以引导语引出；</w:t>
      </w:r>
    </w:p>
    <w:p>
      <w:pPr>
        <w:pStyle w:val="187"/>
      </w:pPr>
      <w:r>
        <w:rPr>
          <w:rFonts w:hint="eastAsia"/>
        </w:rPr>
        <w:t>无法直接在直接接触内容物的包装容器上标注文字的化妆品，如：采用胶囊形式包装单次使用的化妆品、已经封装的化妆品替换装等，应在盛放容器上标注化妆品中文名称；</w:t>
      </w:r>
    </w:p>
    <w:p>
      <w:pPr>
        <w:pStyle w:val="187"/>
      </w:pPr>
      <w:r>
        <w:rPr>
          <w:rFonts w:hint="eastAsia"/>
        </w:rPr>
        <w:t>必须配合使用的两个或者两个以上剂型的化妆品，若其中一个剂型可供多个同系列产品共同使用，如：氧化型染发剂中的氧化乳，该剂型可不必在直接接触内容物的包装容器上标注化妆品中文名称。</w:t>
      </w:r>
    </w:p>
    <w:p>
      <w:pPr>
        <w:pStyle w:val="165"/>
      </w:pPr>
      <w:r>
        <w:rPr>
          <w:rFonts w:hint="eastAsia" w:ascii="Times New Roman"/>
        </w:rPr>
        <w:t>化妆品中文名称一般由商标名、通用名和属性名三部分组成，约定俗成、习惯使用的化妆品名称可以省略通用名或者属性名。</w:t>
      </w:r>
    </w:p>
    <w:p>
      <w:pPr>
        <w:pStyle w:val="165"/>
      </w:pPr>
      <w:r>
        <w:rPr>
          <w:rFonts w:hint="eastAsia" w:ascii="Times New Roman"/>
        </w:rPr>
        <w:t>商标名、通用名、属性名相同的系列产品，应在属性名后标注其他需要标注内容，如：色号、气味、防晒指数、适用肤（发）质、特定人群等；或者在属性名后指明其他需要标注内容的标注位置，如：“色号见封口签”等。</w:t>
      </w:r>
    </w:p>
    <w:p>
      <w:pPr>
        <w:pStyle w:val="165"/>
      </w:pPr>
      <w:r>
        <w:rPr>
          <w:rFonts w:hint="eastAsia" w:ascii="Times New Roman"/>
        </w:rPr>
        <w:t>化妆品中文名称应反映化妆品的真实属性，不应误导消费者。</w:t>
      </w:r>
    </w:p>
    <w:p>
      <w:pPr>
        <w:pStyle w:val="105"/>
        <w:spacing w:before="156" w:after="156"/>
      </w:pPr>
      <w:bookmarkStart w:id="87" w:name="_Toc224651734"/>
      <w:bookmarkStart w:id="88" w:name="_Toc220058757"/>
      <w:bookmarkStart w:id="89" w:name="OLE_LINK3"/>
      <w:r>
        <w:rPr>
          <w:rFonts w:hint="eastAsia" w:hAnsi="黑体"/>
        </w:rPr>
        <w:t>化妆品注册人、备案人、生产企业的名称和地址</w:t>
      </w:r>
      <w:bookmarkEnd w:id="87"/>
      <w:bookmarkEnd w:id="88"/>
      <w:bookmarkEnd w:id="89"/>
    </w:p>
    <w:p>
      <w:pPr>
        <w:pStyle w:val="165"/>
      </w:pPr>
      <w:r>
        <w:rPr>
          <w:rFonts w:hint="eastAsia"/>
        </w:rPr>
        <w:t>化妆品注册人、备案人的名称和地址应标注在销售包装可视面，并以引导语引出。</w:t>
      </w:r>
    </w:p>
    <w:p>
      <w:pPr>
        <w:pStyle w:val="179"/>
      </w:pPr>
      <w:r>
        <w:rPr>
          <w:rFonts w:hint="eastAsia"/>
        </w:rPr>
        <w:t>境外化妆品品注册人、备案人的名称和地址无需用中文标注。</w:t>
      </w:r>
    </w:p>
    <w:p>
      <w:pPr>
        <w:pStyle w:val="165"/>
        <w:rPr>
          <w:highlight w:val="none"/>
        </w:rPr>
      </w:pPr>
      <w:r>
        <w:rPr>
          <w:rFonts w:hint="eastAsia"/>
          <w:highlight w:val="none"/>
        </w:rPr>
        <w:t>化妆品品注册人、备案人为境外的，</w:t>
      </w:r>
      <w:r>
        <w:rPr>
          <w:rFonts w:hint="eastAsia" w:ascii="Times New Roman"/>
          <w:highlight w:val="none"/>
        </w:rPr>
        <w:t>其境内责任人的名称和地址应标注在销售包装可视面，并以引导语引出。</w:t>
      </w:r>
    </w:p>
    <w:p>
      <w:pPr>
        <w:pStyle w:val="165"/>
      </w:pPr>
      <w:r>
        <w:rPr>
          <w:rFonts w:hint="eastAsia" w:ascii="Times New Roman"/>
        </w:rPr>
        <w:t>生产企业的名称和地址应标注在销售包装可视面，并以引导语引出。生产企业地址应是完成最后一道接触内容物的实际生产地址。</w:t>
      </w:r>
    </w:p>
    <w:p>
      <w:pPr>
        <w:pStyle w:val="165"/>
      </w:pPr>
      <w:r>
        <w:rPr>
          <w:rFonts w:hint="eastAsia" w:ascii="Times New Roman"/>
        </w:rPr>
        <w:t>境内生产企业的化妆品生产许可证编号应在标签上标注，并以引导语引出。</w:t>
      </w:r>
    </w:p>
    <w:p>
      <w:pPr>
        <w:pStyle w:val="165"/>
      </w:pPr>
      <w:bookmarkStart w:id="90" w:name="OLE_LINK45"/>
      <w:r>
        <w:rPr>
          <w:rFonts w:hint="eastAsia" w:ascii="Times New Roman"/>
        </w:rPr>
        <w:t>若有多个生产企业完成最后一道接触内容物的工序，可以同时标注各生产企业的信息，并通过代码或者其他方式指明标签所示产品具体的生产企业。</w:t>
      </w:r>
      <w:bookmarkEnd w:id="90"/>
    </w:p>
    <w:p>
      <w:pPr>
        <w:pStyle w:val="165"/>
      </w:pPr>
      <w:r>
        <w:rPr>
          <w:rFonts w:hint="eastAsia" w:ascii="Times New Roman"/>
        </w:rPr>
        <w:t>化妆品注册人或者备案人与生产企业相同时，可使用“注册人/生产企业”或者“备案人/生产企业”等作为引导语，进行简化标注。</w:t>
      </w:r>
    </w:p>
    <w:p>
      <w:pPr>
        <w:pStyle w:val="105"/>
        <w:spacing w:before="156" w:after="156"/>
      </w:pPr>
      <w:bookmarkStart w:id="91" w:name="_Toc220058758"/>
      <w:bookmarkStart w:id="92" w:name="_Toc224651735"/>
      <w:r>
        <w:rPr>
          <w:rFonts w:hint="eastAsia" w:hAnsi="黑体"/>
        </w:rPr>
        <w:t>化妆品成分表</w:t>
      </w:r>
      <w:bookmarkEnd w:id="91"/>
      <w:bookmarkEnd w:id="92"/>
    </w:p>
    <w:p>
      <w:pPr>
        <w:pStyle w:val="165"/>
      </w:pPr>
      <w:r>
        <w:rPr>
          <w:rFonts w:hint="eastAsia" w:ascii="Times New Roman"/>
        </w:rPr>
        <w:t>在化妆品销售包装的可视面上应真实地标注化妆品全部成分的名称。</w:t>
      </w:r>
    </w:p>
    <w:p>
      <w:pPr>
        <w:pStyle w:val="180"/>
      </w:pPr>
      <w:r>
        <w:rPr>
          <w:rFonts w:hint="eastAsia"/>
        </w:rPr>
        <w:t>为了保证化妆品原料质量而在原料中添加的极其微量的抗氧化剂、防腐剂、稳定剂等，不属于化妆品成分，可以不在成分表中进行标注。</w:t>
      </w:r>
    </w:p>
    <w:p>
      <w:pPr>
        <w:pStyle w:val="180"/>
      </w:pPr>
      <w:r>
        <w:rPr>
          <w:rFonts w:hint="eastAsia"/>
        </w:rPr>
        <w:t>原料本身所带有或残留的技术工艺上不可避免的微量杂质，不属于化妆品成分，可以不在成分表中进行标注。</w:t>
      </w:r>
    </w:p>
    <w:p>
      <w:pPr>
        <w:pStyle w:val="180"/>
      </w:pPr>
      <w:r>
        <w:rPr>
          <w:rFonts w:hint="eastAsia"/>
        </w:rPr>
        <w:t>在产品生产工艺中添加但不与其他成分发生化学反应、对最终产品不起作用，且在后续生产步骤中去除的加工助剂，如：湿法制造固体粉底过程中添加且在成型后完全挥发的乙醇，不属于化妆品成分，可以不在成分表中进行标注。</w:t>
      </w:r>
    </w:p>
    <w:p>
      <w:pPr>
        <w:pStyle w:val="180"/>
      </w:pPr>
      <w:r>
        <w:rPr>
          <w:rFonts w:hint="eastAsia"/>
        </w:rPr>
        <w:t>密封包装中添加且在启封后会散失的具有化学惰性的保护气体，不属于化妆品成分，可以不在成分表中进行标注。</w:t>
      </w:r>
    </w:p>
    <w:p>
      <w:pPr>
        <w:pStyle w:val="165"/>
      </w:pPr>
      <w:r>
        <w:rPr>
          <w:rFonts w:hint="eastAsia" w:ascii="Times New Roman"/>
        </w:rPr>
        <w:t>成分表应以“成分”为引导语引出。</w:t>
      </w:r>
    </w:p>
    <w:p>
      <w:pPr>
        <w:pStyle w:val="165"/>
      </w:pPr>
      <w:r>
        <w:rPr>
          <w:rFonts w:hint="eastAsia" w:ascii="Times New Roman"/>
        </w:rPr>
        <w:t>成分表各个成分名称之间用“、”予以分开。</w:t>
      </w:r>
    </w:p>
    <w:p>
      <w:pPr>
        <w:pStyle w:val="165"/>
      </w:pPr>
      <w:r>
        <w:rPr>
          <w:rFonts w:hint="eastAsia" w:ascii="Times New Roman"/>
        </w:rPr>
        <w:t>成分名称的标注顺序：</w:t>
      </w:r>
    </w:p>
    <w:p>
      <w:pPr>
        <w:pStyle w:val="174"/>
        <w:numPr>
          <w:ilvl w:val="0"/>
          <w:numId w:val="32"/>
        </w:numPr>
      </w:pPr>
      <w:r>
        <w:rPr>
          <w:rFonts w:hint="eastAsia"/>
        </w:rPr>
        <w:t>成分表中成分名称应按加入量的降序列出，成分含量计算应与产品注册备案资料一致；</w:t>
      </w:r>
    </w:p>
    <w:p>
      <w:pPr>
        <w:pStyle w:val="174"/>
      </w:pPr>
      <w:r>
        <w:rPr>
          <w:rFonts w:hint="eastAsia"/>
        </w:rPr>
        <w:t>成分的加入量小于和等于1％时，可以在加入量大于1％的成分后面按任意顺序排列成分名称；</w:t>
      </w:r>
    </w:p>
    <w:p>
      <w:pPr>
        <w:pStyle w:val="174"/>
      </w:pPr>
      <w:r>
        <w:rPr>
          <w:rFonts w:hint="eastAsia"/>
        </w:rPr>
        <w:t>所有小于和等于0.1%的成分，应以“其他微量成分”作为引导语引出；</w:t>
      </w:r>
    </w:p>
    <w:p>
      <w:pPr>
        <w:pStyle w:val="174"/>
      </w:pPr>
      <w:r>
        <w:rPr>
          <w:rFonts w:hint="eastAsia"/>
        </w:rPr>
        <w:t>多色号系列化妆品，在标注着色剂时，可在成分表的结尾插入“可能含有的着色剂”作为引导语，然后可以按任意顺序排列所有本系列产品中的着色剂，无论该着色剂是否在标签所示产品中添加；</w:t>
      </w:r>
    </w:p>
    <w:p>
      <w:pPr>
        <w:pStyle w:val="174"/>
      </w:pPr>
      <w:r>
        <w:rPr>
          <w:rFonts w:hint="eastAsia"/>
        </w:rPr>
        <w:t>气雾剂产品中，与内容物直接接触的推进剂应以“推进剂”作为引导语引出，标注在成分表末尾。</w:t>
      </w:r>
    </w:p>
    <w:p>
      <w:pPr>
        <w:pStyle w:val="179"/>
      </w:pPr>
      <w:r>
        <w:rPr>
          <w:rFonts w:hint="eastAsia"/>
        </w:rPr>
        <w:t>其他微量成分、可能含有的着色剂、推进剂在成分表中只需标注一次。</w:t>
      </w:r>
    </w:p>
    <w:p>
      <w:pPr>
        <w:pStyle w:val="165"/>
      </w:pPr>
      <w:r>
        <w:rPr>
          <w:rFonts w:hint="eastAsia"/>
        </w:rPr>
        <w:t>标注成分名称的要求:</w:t>
      </w:r>
    </w:p>
    <w:p>
      <w:pPr>
        <w:pStyle w:val="132"/>
      </w:pPr>
      <w:r>
        <w:rPr>
          <w:rFonts w:hint="eastAsia" w:ascii="Times New Roman"/>
        </w:rPr>
        <w:t>成分名称见《</w:t>
      </w:r>
      <w:bookmarkStart w:id="93" w:name="OLE_LINK36"/>
      <w:r>
        <w:rPr>
          <w:rFonts w:hint="eastAsia" w:ascii="Times New Roman"/>
        </w:rPr>
        <w:t>已使用化妆品原料目录</w:t>
      </w:r>
      <w:bookmarkEnd w:id="93"/>
      <w:r>
        <w:rPr>
          <w:rFonts w:hint="eastAsia" w:ascii="Times New Roman"/>
        </w:rPr>
        <w:t>》载明的原料标准中文名称；</w:t>
      </w:r>
    </w:p>
    <w:p>
      <w:pPr>
        <w:pStyle w:val="132"/>
      </w:pPr>
      <w:r>
        <w:rPr>
          <w:rFonts w:hint="eastAsia" w:ascii="Times New Roman"/>
        </w:rPr>
        <w:t>新原料的成分名称应与该新原料注册备案的中文名称一致；</w:t>
      </w:r>
    </w:p>
    <w:p>
      <w:pPr>
        <w:pStyle w:val="132"/>
      </w:pPr>
      <w:r>
        <w:rPr>
          <w:rFonts w:hint="eastAsia" w:ascii="Times New Roman"/>
        </w:rPr>
        <w:t>香精中的香料、辅助成分可以不标注各自成分名称，而采用“香精”或“（日用）香精”标注在成分表中；</w:t>
      </w:r>
    </w:p>
    <w:p>
      <w:pPr>
        <w:pStyle w:val="132"/>
      </w:pPr>
      <w:r>
        <w:rPr>
          <w:rFonts w:hint="eastAsia" w:ascii="Times New Roman"/>
        </w:rPr>
        <w:t>成分名称中含有拉丁学名的，拉丁文部分可不必标注在成分表中。</w:t>
      </w:r>
    </w:p>
    <w:p>
      <w:pPr>
        <w:pStyle w:val="179"/>
      </w:pPr>
      <w:r>
        <w:rPr>
          <w:rFonts w:hint="eastAsia"/>
        </w:rPr>
        <w:t>若因《已使用化妆品原料目录》动态调整机制导致化妆品成分表原料名称需要调整的，化妆品注册人、备案人应在标签换版时进行调整。</w:t>
      </w:r>
    </w:p>
    <w:p>
      <w:pPr>
        <w:pStyle w:val="165"/>
      </w:pPr>
      <w:r>
        <w:rPr>
          <w:rFonts w:hint="eastAsia" w:ascii="Times New Roman"/>
        </w:rPr>
        <w:t>必须配合使用的两个或者两个以上剂型的化妆品，应分别标注成分表。</w:t>
      </w:r>
    </w:p>
    <w:p>
      <w:pPr>
        <w:pStyle w:val="165"/>
      </w:pPr>
      <w:r>
        <w:rPr>
          <w:rFonts w:hint="eastAsia" w:ascii="Times New Roman"/>
        </w:rPr>
        <w:t>包含两个或者两个以上独立包装，且可单独使用的化妆品，应分别标注成分表。多色号系列产品可按照6.3.4 d）要求，使用一个成分表进行标注。</w:t>
      </w:r>
    </w:p>
    <w:p>
      <w:pPr>
        <w:pStyle w:val="105"/>
        <w:spacing w:before="156" w:after="156"/>
      </w:pPr>
      <w:bookmarkStart w:id="94" w:name="_Toc220058759"/>
      <w:bookmarkStart w:id="95" w:name="_Toc224651736"/>
      <w:r>
        <w:rPr>
          <w:rFonts w:hint="eastAsia" w:hAnsi="黑体"/>
        </w:rPr>
        <w:t>净含量</w:t>
      </w:r>
      <w:bookmarkEnd w:id="94"/>
      <w:bookmarkEnd w:id="95"/>
    </w:p>
    <w:p>
      <w:pPr>
        <w:pStyle w:val="165"/>
      </w:pPr>
      <w:r>
        <w:rPr>
          <w:rFonts w:hint="eastAsia" w:ascii="Times New Roman"/>
        </w:rPr>
        <w:t>净含量标注见</w:t>
      </w:r>
      <w:r>
        <w:rPr>
          <w:rFonts w:hint="eastAsia"/>
        </w:rPr>
        <w:t>《</w:t>
      </w:r>
      <w:bookmarkStart w:id="96" w:name="OLE_LINK21"/>
      <w:r>
        <w:rPr>
          <w:rFonts w:hint="eastAsia"/>
        </w:rPr>
        <w:t>定量包装商品计量监督管理办法</w:t>
      </w:r>
      <w:bookmarkEnd w:id="96"/>
      <w:r>
        <w:rPr>
          <w:rFonts w:hint="eastAsia"/>
        </w:rPr>
        <w:t>》。</w:t>
      </w:r>
    </w:p>
    <w:p>
      <w:pPr>
        <w:pStyle w:val="165"/>
      </w:pPr>
      <w:r>
        <w:rPr>
          <w:rFonts w:hint="eastAsia" w:ascii="Times New Roman"/>
        </w:rPr>
        <w:t>净含量应标注在化妆品销售包装的展示面。</w:t>
      </w:r>
    </w:p>
    <w:p>
      <w:pPr>
        <w:pStyle w:val="165"/>
      </w:pPr>
      <w:r>
        <w:rPr>
          <w:rFonts w:hint="eastAsia"/>
        </w:rPr>
        <w:t>应使用质量或体积等国家法定计量单位标明净含量。确实难以用质量、体积作为计量单位的化妆品，可以使用其他法定计数单位，如：片、张、枚、个、对等。</w:t>
      </w:r>
    </w:p>
    <w:p>
      <w:pPr>
        <w:pStyle w:val="105"/>
        <w:spacing w:before="156" w:after="156"/>
      </w:pPr>
      <w:bookmarkStart w:id="97" w:name="_Toc224651737"/>
      <w:bookmarkStart w:id="98" w:name="OLE_LINK6"/>
      <w:bookmarkStart w:id="99" w:name="_Toc220058760"/>
      <w:r>
        <w:rPr>
          <w:rFonts w:hint="eastAsia" w:hAnsi="黑体"/>
        </w:rPr>
        <w:t>产品使用期限</w:t>
      </w:r>
      <w:bookmarkEnd w:id="97"/>
      <w:bookmarkEnd w:id="98"/>
      <w:bookmarkEnd w:id="99"/>
    </w:p>
    <w:p>
      <w:pPr>
        <w:pStyle w:val="65"/>
        <w:spacing w:before="156" w:after="156"/>
      </w:pPr>
      <w:r>
        <w:rPr>
          <w:rFonts w:hint="eastAsia"/>
        </w:rPr>
        <w:t>产品使用期限的标注形式</w:t>
      </w:r>
    </w:p>
    <w:p>
      <w:pPr>
        <w:pStyle w:val="164"/>
      </w:pPr>
      <w:r>
        <w:rPr>
          <w:rFonts w:hint="eastAsia" w:ascii="Times New Roman"/>
        </w:rPr>
        <w:t>应</w:t>
      </w:r>
      <w:bookmarkStart w:id="100" w:name="OLE_LINK2"/>
      <w:r>
        <w:rPr>
          <w:rFonts w:hint="eastAsia" w:ascii="Times New Roman"/>
        </w:rPr>
        <w:t>按下列两种方式之一标注</w:t>
      </w:r>
      <w:bookmarkEnd w:id="100"/>
      <w:r>
        <w:rPr>
          <w:rFonts w:hint="eastAsia" w:ascii="Times New Roman"/>
        </w:rPr>
        <w:t>在销售包装可视面，并以相应的引导语引出：</w:t>
      </w:r>
    </w:p>
    <w:p>
      <w:pPr>
        <w:pStyle w:val="132"/>
      </w:pPr>
      <w:r>
        <w:rPr>
          <w:rFonts w:hint="eastAsia"/>
        </w:rPr>
        <w:t>生产日期和保质期；</w:t>
      </w:r>
    </w:p>
    <w:p>
      <w:pPr>
        <w:pStyle w:val="132"/>
      </w:pPr>
      <w:r>
        <w:rPr>
          <w:rFonts w:hint="eastAsia"/>
        </w:rPr>
        <w:t>生产批号和限期使用日期。</w:t>
      </w:r>
    </w:p>
    <w:p>
      <w:pPr>
        <w:pStyle w:val="164"/>
      </w:pPr>
      <w:bookmarkStart w:id="101" w:name="OLE_LINK43"/>
      <w:r>
        <w:rPr>
          <w:rFonts w:hint="eastAsia" w:ascii="Times New Roman"/>
        </w:rPr>
        <w:t>具有包装盒的化妆品，按6.5.1.1标注外，还应同时按下列三种方式之一标注在直接接触内容物的包装容器，并可省略引导语：</w:t>
      </w:r>
      <w:bookmarkEnd w:id="101"/>
    </w:p>
    <w:p>
      <w:pPr>
        <w:pStyle w:val="132"/>
      </w:pPr>
      <w:r>
        <w:rPr>
          <w:rFonts w:hint="eastAsia"/>
        </w:rPr>
        <w:t>生产日期和保质期；</w:t>
      </w:r>
    </w:p>
    <w:p>
      <w:pPr>
        <w:pStyle w:val="132"/>
      </w:pPr>
      <w:bookmarkStart w:id="102" w:name="OLE_LINK48"/>
      <w:r>
        <w:rPr>
          <w:rFonts w:hint="eastAsia"/>
        </w:rPr>
        <w:t>生产批号和限期使用日期</w:t>
      </w:r>
      <w:bookmarkEnd w:id="102"/>
      <w:r>
        <w:rPr>
          <w:rFonts w:hint="eastAsia"/>
        </w:rPr>
        <w:t>；</w:t>
      </w:r>
    </w:p>
    <w:p>
      <w:pPr>
        <w:pStyle w:val="132"/>
      </w:pPr>
      <w:r>
        <w:rPr>
          <w:rFonts w:hint="eastAsia"/>
        </w:rPr>
        <w:t>生产批号和</w:t>
      </w:r>
      <w:bookmarkStart w:id="103" w:name="OLE_LINK4"/>
      <w:r>
        <w:rPr>
          <w:rFonts w:hint="eastAsia"/>
        </w:rPr>
        <w:t>开封后使用期限</w:t>
      </w:r>
      <w:bookmarkEnd w:id="103"/>
      <w:r>
        <w:rPr>
          <w:rFonts w:hint="eastAsia"/>
        </w:rPr>
        <w:t>。</w:t>
      </w:r>
    </w:p>
    <w:p>
      <w:pPr>
        <w:pStyle w:val="180"/>
        <w:numPr>
          <w:ilvl w:val="0"/>
          <w:numId w:val="33"/>
        </w:numPr>
      </w:pPr>
      <w:r>
        <w:rPr>
          <w:rFonts w:hint="eastAsia"/>
        </w:rPr>
        <w:t>其中生产日期、保质期、生产批号、限期使用日期信息应与销售包装可视面标注信息一致。</w:t>
      </w:r>
    </w:p>
    <w:p>
      <w:pPr>
        <w:pStyle w:val="180"/>
      </w:pPr>
      <w:r>
        <w:rPr>
          <w:rFonts w:hint="eastAsia"/>
        </w:rPr>
        <w:t>无法直接在直接接触内容物的包装容器上标注内容的，如采用胶囊形式包装单次使用的化妆品等，应将产品使用期限标注在盛放容器上。</w:t>
      </w:r>
    </w:p>
    <w:p>
      <w:pPr>
        <w:pStyle w:val="65"/>
        <w:spacing w:before="156" w:after="156"/>
      </w:pPr>
      <w:r>
        <w:rPr>
          <w:rFonts w:hint="eastAsia"/>
        </w:rPr>
        <w:t>产品使用期限标注方法</w:t>
      </w:r>
    </w:p>
    <w:p>
      <w:pPr>
        <w:pStyle w:val="164"/>
        <w:rPr>
          <w:highlight w:val="none"/>
        </w:rPr>
      </w:pPr>
      <w:r>
        <w:rPr>
          <w:rFonts w:hint="eastAsia" w:ascii="Times New Roman"/>
          <w:highlight w:val="none"/>
        </w:rPr>
        <w:t>生产日期的标注: 采用“生产日期”或“生产日期见包装”等引导语，日期按4位数公历年份和2位数月份及2位数日的顺序。</w:t>
      </w:r>
    </w:p>
    <w:p>
      <w:pPr>
        <w:pStyle w:val="182"/>
        <w:ind w:firstLine="360"/>
        <w:rPr>
          <w:highlight w:val="none"/>
        </w:rPr>
      </w:pPr>
      <w:r>
        <w:rPr>
          <w:rFonts w:hint="eastAsia"/>
          <w:highlight w:val="none"/>
        </w:rPr>
        <w:t>例如：标注“生产日期：20251001”或“生产日期见包装”且包装上标注“20251001”字样，则表示该产品为2025年10月1日生产。</w:t>
      </w:r>
    </w:p>
    <w:p>
      <w:pPr>
        <w:pStyle w:val="164"/>
      </w:pPr>
      <w:r>
        <w:rPr>
          <w:rFonts w:hint="eastAsia" w:ascii="Times New Roman"/>
        </w:rPr>
        <w:t>保质期的标注：采用“保质期：×年”或“保质期：</w:t>
      </w:r>
      <w:bookmarkStart w:id="104" w:name="OLE_LINK7"/>
      <w:r>
        <w:rPr>
          <w:rFonts w:hint="eastAsia" w:ascii="Times New Roman"/>
        </w:rPr>
        <w:t>××个月</w:t>
      </w:r>
      <w:bookmarkEnd w:id="104"/>
      <w:r>
        <w:rPr>
          <w:rFonts w:hint="eastAsia" w:ascii="Times New Roman"/>
        </w:rPr>
        <w:t>”等形式进行标注，其中具体年数和月数用中文数字或阿拉伯数字进行标注。</w:t>
      </w:r>
    </w:p>
    <w:p>
      <w:pPr>
        <w:pStyle w:val="164"/>
      </w:pPr>
      <w:r>
        <w:rPr>
          <w:rFonts w:hint="eastAsia" w:ascii="Times New Roman"/>
        </w:rPr>
        <w:t>生产批号的标注：用“生产批号见包装”等引导语引出。生产批号格式由化妆品注册人、备案人自定。</w:t>
      </w:r>
    </w:p>
    <w:p>
      <w:pPr>
        <w:pStyle w:val="164"/>
      </w:pPr>
      <w:r>
        <w:rPr>
          <w:rFonts w:hint="eastAsia"/>
        </w:rPr>
        <w:t>限期使用日期的标注：采用“请在标注日期前使用”或“限期使用日期见包装”等引导语引出，也可与生产批号引导合并，采用“生产批号和限期使用日期见包装”等引导语引出。限期使用日期按4位数公历年份和2位数月份和2位数日的顺序，或按4位数公历年份和2位数月份的顺序。</w:t>
      </w:r>
    </w:p>
    <w:p>
      <w:pPr>
        <w:pStyle w:val="182"/>
        <w:ind w:firstLine="360"/>
      </w:pPr>
      <w:r>
        <w:rPr>
          <w:rFonts w:hint="eastAsia"/>
        </w:rPr>
        <w:t>例如：标注“20301005”表示该产品应在2030年10月5日前使用。标注“203010”表示该产品应在2030年10月1日前使用。</w:t>
      </w:r>
    </w:p>
    <w:p>
      <w:pPr>
        <w:pStyle w:val="164"/>
      </w:pPr>
      <w:r>
        <w:rPr>
          <w:rFonts w:hint="eastAsia"/>
        </w:rPr>
        <w:t>开封后使用期限以规定图标进行标识（图标见附录A）。图标中“××月（M）”意为“在开封后××月内使用”。</w:t>
      </w:r>
    </w:p>
    <w:p>
      <w:pPr>
        <w:pStyle w:val="182"/>
        <w:ind w:firstLine="360"/>
      </w:pPr>
      <w:r>
        <w:rPr>
          <w:rFonts w:hint="eastAsia"/>
        </w:rPr>
        <w:t>例如：标注“3月（M）”表示该产品应在启封后3个月内使用。</w:t>
      </w:r>
    </w:p>
    <w:p>
      <w:pPr>
        <w:pStyle w:val="164"/>
      </w:pPr>
      <w:r>
        <w:rPr>
          <w:rFonts w:hint="eastAsia" w:ascii="Times New Roman"/>
        </w:rPr>
        <w:t>产品使用期限标注的引导语，可以采用合并标注形式，如：“生产日期和保质期见包装”“生产批号和限期使用日期见包装”等。</w:t>
      </w:r>
    </w:p>
    <w:p>
      <w:pPr>
        <w:pStyle w:val="164"/>
        <w:rPr>
          <w:highlight w:val="none"/>
        </w:rPr>
      </w:pPr>
      <w:r>
        <w:rPr>
          <w:rFonts w:hint="eastAsia" w:ascii="Times New Roman"/>
          <w:highlight w:val="none"/>
        </w:rPr>
        <w:t>化妆品产品使用期限引导语与具体信息分开的，具体信息应便于查找、辨认。</w:t>
      </w:r>
    </w:p>
    <w:p>
      <w:pPr>
        <w:pStyle w:val="65"/>
        <w:spacing w:before="156" w:after="156"/>
      </w:pPr>
      <w:r>
        <w:rPr>
          <w:rFonts w:hint="eastAsia"/>
        </w:rPr>
        <w:t>含有多个独立包装的化妆品标注要求</w:t>
      </w:r>
    </w:p>
    <w:p>
      <w:pPr>
        <w:pStyle w:val="56"/>
        <w:ind w:firstLine="420"/>
      </w:pPr>
      <w:r>
        <w:rPr>
          <w:rFonts w:hint="eastAsia"/>
        </w:rPr>
        <w:t>销售包装含有多个独立包装化妆品时，每个直接接触内容物的包装容器应单独标注产品使用期限。销售包装可视面，应标注不晚于最早到期的独立包装化妆品的使用期限，或分别标注所有独立包装化妆品的使用期限。</w:t>
      </w:r>
    </w:p>
    <w:p>
      <w:pPr>
        <w:pStyle w:val="105"/>
        <w:spacing w:before="156" w:after="156"/>
        <w:rPr>
          <w:rFonts w:hint="eastAsia" w:hAnsi="黑体"/>
        </w:rPr>
      </w:pPr>
      <w:bookmarkStart w:id="105" w:name="_Toc224651738"/>
      <w:bookmarkStart w:id="106" w:name="_Toc220058761"/>
      <w:r>
        <w:rPr>
          <w:rFonts w:hint="eastAsia" w:hAnsi="黑体"/>
        </w:rPr>
        <w:t>产品标准编号</w:t>
      </w:r>
      <w:bookmarkEnd w:id="105"/>
      <w:bookmarkEnd w:id="106"/>
    </w:p>
    <w:p>
      <w:pPr>
        <w:pStyle w:val="165"/>
      </w:pPr>
      <w:bookmarkStart w:id="107" w:name="OLE_LINK22"/>
      <w:r>
        <w:rPr>
          <w:rFonts w:hint="eastAsia"/>
        </w:rPr>
        <w:t>应在可视面标注产品生产执行</w:t>
      </w:r>
      <w:bookmarkEnd w:id="107"/>
      <w:r>
        <w:rPr>
          <w:rFonts w:hint="eastAsia"/>
        </w:rPr>
        <w:t>的国家标准、行业标准、团体标准、企业标准的产品标准号。</w:t>
      </w:r>
    </w:p>
    <w:p>
      <w:pPr>
        <w:pStyle w:val="165"/>
      </w:pPr>
      <w:r>
        <w:rPr>
          <w:rFonts w:hint="eastAsia" w:ascii="Times New Roman"/>
        </w:rPr>
        <w:t>产品标准编号可以不标注年代号。</w:t>
      </w:r>
    </w:p>
    <w:p>
      <w:pPr>
        <w:pStyle w:val="105"/>
        <w:spacing w:before="156" w:after="156"/>
        <w:rPr>
          <w:rFonts w:hint="eastAsia" w:hAnsi="黑体"/>
        </w:rPr>
      </w:pPr>
      <w:bookmarkStart w:id="108" w:name="_Toc220058762"/>
      <w:bookmarkStart w:id="109" w:name="_Toc224651739"/>
      <w:r>
        <w:rPr>
          <w:rFonts w:hint="eastAsia" w:hAnsi="黑体"/>
        </w:rPr>
        <w:t>特殊化妆品注册证编号</w:t>
      </w:r>
      <w:bookmarkEnd w:id="108"/>
      <w:bookmarkEnd w:id="109"/>
    </w:p>
    <w:p>
      <w:pPr>
        <w:pStyle w:val="56"/>
        <w:ind w:firstLine="420"/>
      </w:pPr>
      <w:r>
        <w:rPr>
          <w:rFonts w:hint="eastAsia"/>
        </w:rPr>
        <w:t>特殊化妆品应在销售包装可视面标注特殊化妆品</w:t>
      </w:r>
      <w:bookmarkStart w:id="110" w:name="OLE_LINK31"/>
      <w:r>
        <w:t>注册证编号</w:t>
      </w:r>
      <w:bookmarkEnd w:id="110"/>
      <w:r>
        <w:rPr>
          <w:rFonts w:hint="eastAsia"/>
        </w:rPr>
        <w:t>。</w:t>
      </w:r>
    </w:p>
    <w:p>
      <w:pPr>
        <w:pStyle w:val="105"/>
        <w:spacing w:before="156" w:after="156"/>
        <w:rPr>
          <w:rFonts w:hint="eastAsia" w:hAnsi="黑体"/>
        </w:rPr>
      </w:pPr>
      <w:bookmarkStart w:id="111" w:name="_Toc224651740"/>
      <w:bookmarkStart w:id="112" w:name="_Toc220058763"/>
      <w:r>
        <w:rPr>
          <w:rFonts w:hint="eastAsia" w:hAnsi="黑体"/>
        </w:rPr>
        <w:t>安全警示用语</w:t>
      </w:r>
      <w:bookmarkEnd w:id="111"/>
      <w:bookmarkEnd w:id="112"/>
    </w:p>
    <w:p>
      <w:pPr>
        <w:pStyle w:val="56"/>
        <w:ind w:firstLine="420"/>
      </w:pPr>
      <w:r>
        <w:rPr>
          <w:rFonts w:hint="eastAsia"/>
        </w:rPr>
        <w:t>对需要标注安全警示的化妆品，如：气雾剂产品、乙醇含量较高的产品、使用有注意事项标注要求的原料等，应在化妆品销售包装可视面标注安全警示用语。安全警示用语应以“注意”或“警示”等作为引导语引出。</w:t>
      </w:r>
    </w:p>
    <w:p>
      <w:pPr>
        <w:pStyle w:val="105"/>
        <w:spacing w:before="156" w:after="156"/>
        <w:rPr>
          <w:rFonts w:hint="eastAsia" w:hAnsi="黑体"/>
          <w:highlight w:val="none"/>
        </w:rPr>
      </w:pPr>
      <w:bookmarkStart w:id="113" w:name="_Hlk219732883"/>
      <w:bookmarkStart w:id="114" w:name="_Toc224651741"/>
      <w:bookmarkStart w:id="115" w:name="_Toc220058764"/>
      <w:r>
        <w:rPr>
          <w:rFonts w:hint="eastAsia" w:hAnsi="黑体"/>
          <w:highlight w:val="none"/>
        </w:rPr>
        <w:t>使用方法指南或使用指南图示</w:t>
      </w:r>
      <w:bookmarkEnd w:id="113"/>
      <w:bookmarkEnd w:id="114"/>
      <w:bookmarkEnd w:id="115"/>
    </w:p>
    <w:p>
      <w:pPr>
        <w:pStyle w:val="56"/>
        <w:ind w:firstLine="420"/>
        <w:rPr>
          <w:highlight w:val="none"/>
        </w:rPr>
      </w:pPr>
      <w:r>
        <w:rPr>
          <w:rFonts w:hint="eastAsia"/>
          <w:highlight w:val="none"/>
        </w:rPr>
        <w:t>为保障消费者正常使用，需要标注使用方法的化妆品，应在销售包装可视面或者说明书中标注使用方法指南或使用指南图示。</w:t>
      </w:r>
    </w:p>
    <w:p>
      <w:pPr>
        <w:pStyle w:val="105"/>
        <w:spacing w:before="156" w:after="156"/>
        <w:rPr>
          <w:rFonts w:hint="eastAsia" w:hAnsi="黑体"/>
        </w:rPr>
      </w:pPr>
      <w:bookmarkStart w:id="116" w:name="_Toc224651742"/>
      <w:bookmarkStart w:id="117" w:name="_Toc220058765"/>
      <w:r>
        <w:rPr>
          <w:rFonts w:hint="eastAsia" w:hAnsi="黑体"/>
        </w:rPr>
        <w:t>储存要求</w:t>
      </w:r>
      <w:bookmarkEnd w:id="116"/>
      <w:bookmarkEnd w:id="117"/>
    </w:p>
    <w:p>
      <w:pPr>
        <w:pStyle w:val="56"/>
        <w:ind w:firstLine="420"/>
      </w:pPr>
      <w:r>
        <w:rPr>
          <w:rFonts w:hint="eastAsia"/>
        </w:rPr>
        <w:t>为在使用期限内保障化妆品品质和使用安全，对储存有特殊要求的化妆品，应在销售包装可视面标注化妆品储存要求。</w:t>
      </w:r>
    </w:p>
    <w:p>
      <w:pPr>
        <w:pStyle w:val="104"/>
        <w:spacing w:before="312" w:after="312"/>
      </w:pPr>
      <w:bookmarkStart w:id="118" w:name="_Toc220058766"/>
      <w:bookmarkStart w:id="119" w:name="OLE_LINK5"/>
      <w:bookmarkStart w:id="120" w:name="_Toc224651757"/>
      <w:bookmarkStart w:id="121" w:name="_Toc224651743"/>
      <w:bookmarkStart w:id="122" w:name="_Toc220072108"/>
      <w:r>
        <w:rPr>
          <w:rFonts w:hint="eastAsia"/>
        </w:rPr>
        <w:t>进口化妆品中文标签其他标注要求</w:t>
      </w:r>
      <w:bookmarkEnd w:id="118"/>
      <w:bookmarkEnd w:id="119"/>
      <w:bookmarkEnd w:id="120"/>
      <w:bookmarkEnd w:id="121"/>
      <w:bookmarkEnd w:id="122"/>
    </w:p>
    <w:p>
      <w:pPr>
        <w:pStyle w:val="162"/>
      </w:pPr>
      <w:bookmarkStart w:id="123" w:name="OLE_LINK42"/>
      <w:r>
        <w:rPr>
          <w:rFonts w:hint="eastAsia"/>
        </w:rPr>
        <w:t>进口化妆品</w:t>
      </w:r>
      <w:bookmarkEnd w:id="123"/>
      <w:r>
        <w:rPr>
          <w:rFonts w:hint="eastAsia"/>
        </w:rPr>
        <w:t>应有进口化妆品中文标签。</w:t>
      </w:r>
    </w:p>
    <w:p>
      <w:pPr>
        <w:pStyle w:val="162"/>
      </w:pPr>
      <w:r>
        <w:rPr>
          <w:rFonts w:hint="eastAsia" w:ascii="Times New Roman"/>
        </w:rPr>
        <w:t>除符合本文件“6 标注内容</w:t>
      </w:r>
      <w:r>
        <w:rPr>
          <w:rFonts w:hint="eastAsia"/>
        </w:rPr>
        <w:t>和要求</w:t>
      </w:r>
      <w:r>
        <w:rPr>
          <w:rFonts w:hint="eastAsia" w:ascii="Times New Roman"/>
        </w:rPr>
        <w:t>”外，还应符合以下要求：</w:t>
      </w:r>
    </w:p>
    <w:p>
      <w:pPr>
        <w:pStyle w:val="132"/>
      </w:pPr>
      <w:r>
        <w:rPr>
          <w:rFonts w:hint="eastAsia"/>
        </w:rPr>
        <w:t>应有明确的化妆品中文名称；</w:t>
      </w:r>
    </w:p>
    <w:p>
      <w:pPr>
        <w:pStyle w:val="132"/>
      </w:pPr>
      <w:r>
        <w:rPr>
          <w:rFonts w:hint="eastAsia" w:ascii="Times New Roman"/>
        </w:rPr>
        <w:t>境外生产企业名称和地址信息无需用中文标注；</w:t>
      </w:r>
    </w:p>
    <w:p>
      <w:pPr>
        <w:pStyle w:val="132"/>
      </w:pPr>
      <w:r>
        <w:rPr>
          <w:rFonts w:hint="eastAsia" w:ascii="Times New Roman"/>
        </w:rPr>
        <w:t>无需标注化妆品生产许可证编号；</w:t>
      </w:r>
    </w:p>
    <w:p>
      <w:pPr>
        <w:pStyle w:val="132"/>
      </w:pPr>
      <w:r>
        <w:rPr>
          <w:rFonts w:hint="eastAsia" w:ascii="Times New Roman"/>
        </w:rPr>
        <w:t>因法规要求间的差异，允许进口化妆品中文标签成分表和原文成分表在成分数目、对应名称、标注顺序之间存在不同；</w:t>
      </w:r>
    </w:p>
    <w:p>
      <w:pPr>
        <w:pStyle w:val="132"/>
      </w:pPr>
      <w:bookmarkStart w:id="124" w:name="OLE_LINK38"/>
      <w:r>
        <w:rPr>
          <w:rFonts w:hint="eastAsia" w:ascii="Times New Roman"/>
        </w:rPr>
        <w:t>原产国或地区信息</w:t>
      </w:r>
      <w:bookmarkEnd w:id="124"/>
      <w:r>
        <w:rPr>
          <w:rFonts w:hint="eastAsia" w:ascii="Times New Roman"/>
        </w:rPr>
        <w:t>应在销售包装可视面标注，并以引导语导出。原产国或地区信息确定见《</w:t>
      </w:r>
      <w:r>
        <w:rPr>
          <w:rFonts w:ascii="Times New Roman"/>
        </w:rPr>
        <w:t>中华人民共和国进出口货物原产地条例</w:t>
      </w:r>
      <w:r>
        <w:rPr>
          <w:rFonts w:hint="eastAsia" w:ascii="Times New Roman"/>
        </w:rPr>
        <w:t>》；</w:t>
      </w:r>
    </w:p>
    <w:p>
      <w:pPr>
        <w:pStyle w:val="132"/>
      </w:pPr>
      <w:r>
        <w:rPr>
          <w:rFonts w:hint="eastAsia" w:ascii="Times New Roman"/>
        </w:rPr>
        <w:t>无需标注产品标准编号。</w:t>
      </w:r>
    </w:p>
    <w:p>
      <w:pPr>
        <w:pStyle w:val="104"/>
        <w:spacing w:before="312" w:after="312"/>
      </w:pPr>
      <w:bookmarkStart w:id="125" w:name="_Toc220058767"/>
      <w:bookmarkStart w:id="126" w:name="_Toc224651744"/>
      <w:bookmarkStart w:id="127" w:name="_Toc224651758"/>
      <w:bookmarkStart w:id="128" w:name="_Toc220072109"/>
      <w:r>
        <w:rPr>
          <w:rFonts w:hint="eastAsia"/>
        </w:rPr>
        <w:t>小规格化妆品标注要求</w:t>
      </w:r>
      <w:bookmarkEnd w:id="125"/>
      <w:bookmarkEnd w:id="126"/>
      <w:bookmarkEnd w:id="127"/>
      <w:bookmarkEnd w:id="128"/>
    </w:p>
    <w:p>
      <w:pPr>
        <w:pStyle w:val="162"/>
      </w:pPr>
      <w:r>
        <w:rPr>
          <w:rFonts w:hint="eastAsia" w:ascii="Times New Roman"/>
        </w:rPr>
        <w:t>应符合本文件“6 标注内容</w:t>
      </w:r>
      <w:r>
        <w:rPr>
          <w:rFonts w:hint="eastAsia"/>
        </w:rPr>
        <w:t>和要求</w:t>
      </w:r>
      <w:r>
        <w:rPr>
          <w:rFonts w:hint="eastAsia" w:ascii="Times New Roman"/>
        </w:rPr>
        <w:t xml:space="preserve">”和“7 </w:t>
      </w:r>
      <w:r>
        <w:rPr>
          <w:rFonts w:hint="eastAsia"/>
        </w:rPr>
        <w:t>进口化妆品中文标签其他标注要求</w:t>
      </w:r>
      <w:r>
        <w:rPr>
          <w:rFonts w:hint="eastAsia" w:ascii="Times New Roman"/>
        </w:rPr>
        <w:t>”。</w:t>
      </w:r>
    </w:p>
    <w:p>
      <w:pPr>
        <w:pStyle w:val="162"/>
      </w:pPr>
      <w:r>
        <w:rPr>
          <w:rFonts w:hint="eastAsia" w:ascii="Times New Roman"/>
        </w:rPr>
        <w:t>应在销售包装可视面至少标注以下内容：</w:t>
      </w:r>
    </w:p>
    <w:p>
      <w:pPr>
        <w:pStyle w:val="132"/>
      </w:pPr>
      <w:r>
        <w:t>产品中文名称、特殊化妆品注册证书编号</w:t>
      </w:r>
      <w:r>
        <w:rPr>
          <w:rFonts w:hint="eastAsia"/>
        </w:rPr>
        <w:t>；</w:t>
      </w:r>
    </w:p>
    <w:p>
      <w:pPr>
        <w:pStyle w:val="132"/>
      </w:pPr>
      <w:r>
        <w:rPr>
          <w:rFonts w:ascii="Times New Roman"/>
        </w:rPr>
        <w:t>注册人、备案人的名称</w:t>
      </w:r>
      <w:r>
        <w:rPr>
          <w:rFonts w:hint="eastAsia" w:ascii="Times New Roman"/>
        </w:rPr>
        <w:t>；</w:t>
      </w:r>
    </w:p>
    <w:p>
      <w:pPr>
        <w:pStyle w:val="132"/>
      </w:pPr>
      <w:r>
        <w:rPr>
          <w:rFonts w:ascii="Times New Roman"/>
        </w:rPr>
        <w:t>净含量</w:t>
      </w:r>
      <w:r>
        <w:rPr>
          <w:rFonts w:hint="eastAsia" w:ascii="Times New Roman"/>
        </w:rPr>
        <w:t>；</w:t>
      </w:r>
    </w:p>
    <w:p>
      <w:pPr>
        <w:pStyle w:val="132"/>
      </w:pPr>
      <w:r>
        <w:rPr>
          <w:rFonts w:ascii="Times New Roman"/>
        </w:rPr>
        <w:t>使用期限</w:t>
      </w:r>
      <w:r>
        <w:rPr>
          <w:rFonts w:hint="eastAsia" w:ascii="Times New Roman"/>
        </w:rPr>
        <w:t>。</w:t>
      </w:r>
    </w:p>
    <w:p>
      <w:pPr>
        <w:pStyle w:val="162"/>
      </w:pPr>
      <w:r>
        <w:rPr>
          <w:rFonts w:hint="eastAsia" w:ascii="Times New Roman"/>
        </w:rPr>
        <w:t>本文件规定的其他需要标注内容，可以标注在产品说明书中。采用电子标签的，可以标注在电子标签内容中。</w:t>
      </w:r>
    </w:p>
    <w:p>
      <w:pPr>
        <w:pStyle w:val="162"/>
        <w:rPr>
          <w:highlight w:val="none"/>
        </w:rPr>
      </w:pPr>
      <w:r>
        <w:rPr>
          <w:rFonts w:hint="eastAsia" w:ascii="Times New Roman"/>
          <w:highlight w:val="none"/>
        </w:rPr>
        <w:t>具有包装盒的小规格包装化妆品，直接接触内容物的包装容器上应标注化妆品中文名称和使用期限。</w:t>
      </w:r>
    </w:p>
    <w:p>
      <w:pPr>
        <w:pStyle w:val="104"/>
        <w:spacing w:before="312" w:after="312"/>
      </w:pPr>
      <w:bookmarkStart w:id="129" w:name="_Toc220072110"/>
      <w:bookmarkStart w:id="130" w:name="_Toc224651759"/>
      <w:bookmarkStart w:id="131" w:name="_Toc220058768"/>
      <w:bookmarkStart w:id="132" w:name="_Toc224651745"/>
      <w:r>
        <w:rPr>
          <w:rFonts w:hint="eastAsia"/>
        </w:rPr>
        <w:t>儿童化妆品标注要求</w:t>
      </w:r>
      <w:bookmarkEnd w:id="129"/>
      <w:bookmarkEnd w:id="130"/>
      <w:bookmarkEnd w:id="131"/>
      <w:bookmarkEnd w:id="132"/>
    </w:p>
    <w:p>
      <w:pPr>
        <w:pStyle w:val="162"/>
      </w:pPr>
      <w:r>
        <w:rPr>
          <w:rFonts w:hint="eastAsia" w:ascii="Times New Roman"/>
        </w:rPr>
        <w:t>应符合本文件“6 标注内容</w:t>
      </w:r>
      <w:r>
        <w:rPr>
          <w:rFonts w:hint="eastAsia"/>
        </w:rPr>
        <w:t>和要求</w:t>
      </w:r>
      <w:r>
        <w:rPr>
          <w:rFonts w:hint="eastAsia" w:ascii="Times New Roman"/>
        </w:rPr>
        <w:t xml:space="preserve">”和“7 </w:t>
      </w:r>
      <w:r>
        <w:rPr>
          <w:rFonts w:hint="eastAsia"/>
        </w:rPr>
        <w:t>进口化妆品中文标签其他标注要求</w:t>
      </w:r>
      <w:r>
        <w:rPr>
          <w:rFonts w:hint="eastAsia" w:ascii="Times New Roman"/>
        </w:rPr>
        <w:t>”。</w:t>
      </w:r>
    </w:p>
    <w:p>
      <w:pPr>
        <w:pStyle w:val="162"/>
      </w:pPr>
      <w:r>
        <w:rPr>
          <w:rFonts w:hint="eastAsia" w:ascii="Times New Roman"/>
        </w:rPr>
        <w:t>应标注儿童化妆品标志，标志样式和标注要求见《国家药监局关于发布儿童化妆品标志的公告》。</w:t>
      </w:r>
    </w:p>
    <w:p>
      <w:pPr>
        <w:pStyle w:val="162"/>
      </w:pPr>
      <w:r>
        <w:rPr>
          <w:rFonts w:hint="eastAsia" w:ascii="Times New Roman"/>
        </w:rPr>
        <w:t>应在</w:t>
      </w:r>
      <w:bookmarkStart w:id="133" w:name="OLE_LINK30"/>
      <w:r>
        <w:rPr>
          <w:rFonts w:hint="eastAsia" w:ascii="Times New Roman"/>
        </w:rPr>
        <w:t>安全警示用语中，</w:t>
      </w:r>
      <w:bookmarkEnd w:id="133"/>
      <w:r>
        <w:rPr>
          <w:rFonts w:hint="eastAsia" w:ascii="Times New Roman"/>
        </w:rPr>
        <w:t>标注“应当在成人监护下使用”。</w:t>
      </w:r>
    </w:p>
    <w:p>
      <w:pPr>
        <w:pStyle w:val="56"/>
        <w:ind w:firstLine="420"/>
      </w:pPr>
      <w:r>
        <w:rPr>
          <w:rFonts w:hint="eastAsia"/>
        </w:rPr>
        <w:t>对功效宣称为卸妆、美容修饰的儿童化妆品，应明确使用场景，并在安全警示用语中标注“请及时清洗”“如有不适，请立即停止使用”等类似内容。</w:t>
      </w:r>
    </w:p>
    <w:p>
      <w:pPr>
        <w:pStyle w:val="162"/>
      </w:pPr>
      <w:r>
        <w:rPr>
          <w:rFonts w:hint="eastAsia" w:ascii="Times New Roman"/>
        </w:rPr>
        <w:t>气雾剂类产品，</w:t>
      </w:r>
      <w:r>
        <w:rPr>
          <w:rFonts w:hint="eastAsia"/>
        </w:rPr>
        <w:t>应在使用方法中标注“请勿直接喷于面部”“请先喷于手掌、再涂抹于面部”“避免吸入”等相关内容。</w:t>
      </w:r>
    </w:p>
    <w:p>
      <w:pPr>
        <w:pStyle w:val="162"/>
      </w:pPr>
      <w:r>
        <w:rPr>
          <w:rFonts w:hint="eastAsia" w:ascii="Times New Roman"/>
        </w:rPr>
        <w:t>不应标注“食品级”“可食用”等词语。</w:t>
      </w:r>
    </w:p>
    <w:p>
      <w:pPr>
        <w:pStyle w:val="162"/>
      </w:pPr>
      <w:r>
        <w:rPr>
          <w:rFonts w:hint="eastAsia" w:ascii="Times New Roman"/>
        </w:rPr>
        <w:t>防晒类产品不应有鼓励消费者暴晒或者保证防晒效果的绝对化宣称。</w:t>
      </w:r>
    </w:p>
    <w:p>
      <w:pPr>
        <w:pStyle w:val="104"/>
        <w:spacing w:before="312" w:after="312"/>
      </w:pPr>
      <w:bookmarkStart w:id="134" w:name="_Toc220058769"/>
      <w:bookmarkStart w:id="135" w:name="_Toc224651746"/>
      <w:bookmarkStart w:id="136" w:name="_Toc224651760"/>
      <w:bookmarkStart w:id="137" w:name="_Toc220072111"/>
      <w:r>
        <w:rPr>
          <w:rFonts w:hint="eastAsia"/>
        </w:rPr>
        <w:t>电子标签</w:t>
      </w:r>
      <w:bookmarkEnd w:id="134"/>
      <w:bookmarkEnd w:id="135"/>
      <w:bookmarkEnd w:id="136"/>
      <w:bookmarkEnd w:id="137"/>
    </w:p>
    <w:p>
      <w:pPr>
        <w:pStyle w:val="162"/>
      </w:pPr>
      <w:r>
        <w:rPr>
          <w:rFonts w:hint="eastAsia" w:ascii="Times New Roman"/>
        </w:rPr>
        <w:t>化妆品注册人、备案人可在化妆品标签符合本文件要求的前提下，使用电子标签展示化妆品标签信息。</w:t>
      </w:r>
    </w:p>
    <w:p>
      <w:pPr>
        <w:pStyle w:val="162"/>
      </w:pPr>
      <w:r>
        <w:rPr>
          <w:rFonts w:hint="eastAsia" w:ascii="Times New Roman"/>
        </w:rPr>
        <w:t>电子标签应标注在产品销售包装可视面上，不应与其他信息二维码相混淆。</w:t>
      </w:r>
    </w:p>
    <w:p>
      <w:pPr>
        <w:pStyle w:val="56"/>
        <w:ind w:firstLine="420"/>
        <w:rPr>
          <w:rFonts w:ascii="宋体"/>
        </w:rPr>
      </w:pPr>
      <w:r>
        <w:rPr>
          <w:rFonts w:hint="eastAsia"/>
        </w:rPr>
        <w:t>具有包装盒的化妆品，在直接接触内容物的包装容器上可同时使用电子标签。</w:t>
      </w:r>
    </w:p>
    <w:p>
      <w:pPr>
        <w:pStyle w:val="162"/>
      </w:pPr>
      <w:r>
        <w:rPr>
          <w:rFonts w:hint="eastAsia" w:ascii="Times New Roman"/>
        </w:rPr>
        <w:t>采用电子标签的化妆品，在销售包装可视面上，应至少标注以下内容，且标注要求应符合本文件相应要求：</w:t>
      </w:r>
    </w:p>
    <w:p>
      <w:pPr>
        <w:pStyle w:val="132"/>
      </w:pPr>
      <w:r>
        <w:rPr>
          <w:rFonts w:ascii="Times New Roman"/>
        </w:rPr>
        <w:t>产品中文名称</w:t>
      </w:r>
      <w:r>
        <w:rPr>
          <w:rFonts w:hint="eastAsia" w:ascii="Times New Roman"/>
        </w:rPr>
        <w:t>；</w:t>
      </w:r>
    </w:p>
    <w:p>
      <w:pPr>
        <w:pStyle w:val="132"/>
      </w:pPr>
      <w:r>
        <w:rPr>
          <w:rFonts w:ascii="Times New Roman"/>
        </w:rPr>
        <w:t>注册人、备案人的名称</w:t>
      </w:r>
      <w:r>
        <w:rPr>
          <w:rFonts w:hint="eastAsia" w:ascii="Times New Roman"/>
        </w:rPr>
        <w:t>；</w:t>
      </w:r>
    </w:p>
    <w:p>
      <w:pPr>
        <w:pStyle w:val="132"/>
      </w:pPr>
      <w:r>
        <w:rPr>
          <w:rFonts w:ascii="Times New Roman"/>
        </w:rPr>
        <w:t>净含量</w:t>
      </w:r>
      <w:r>
        <w:rPr>
          <w:rFonts w:hint="eastAsia" w:ascii="Times New Roman"/>
        </w:rPr>
        <w:t>；</w:t>
      </w:r>
    </w:p>
    <w:p>
      <w:pPr>
        <w:pStyle w:val="132"/>
      </w:pPr>
      <w:r>
        <w:rPr>
          <w:rFonts w:ascii="Times New Roman"/>
        </w:rPr>
        <w:t>使用期限</w:t>
      </w:r>
      <w:r>
        <w:rPr>
          <w:rFonts w:hint="eastAsia" w:ascii="Times New Roman"/>
        </w:rPr>
        <w:t>；</w:t>
      </w:r>
    </w:p>
    <w:p>
      <w:pPr>
        <w:pStyle w:val="132"/>
        <w:rPr>
          <w:highlight w:val="none"/>
        </w:rPr>
      </w:pPr>
      <w:r>
        <w:rPr>
          <w:rFonts w:hint="eastAsia" w:ascii="Times New Roman"/>
          <w:highlight w:val="none"/>
        </w:rPr>
        <w:t>安全警示用语；</w:t>
      </w:r>
    </w:p>
    <w:p>
      <w:pPr>
        <w:pStyle w:val="179"/>
        <w:rPr>
          <w:highlight w:val="none"/>
        </w:rPr>
      </w:pPr>
      <w:r>
        <w:rPr>
          <w:rFonts w:hint="eastAsia" w:ascii="Times New Roman"/>
          <w:highlight w:val="none"/>
        </w:rPr>
        <w:t>小规格化妆品可免于标注安全警示用语。</w:t>
      </w:r>
    </w:p>
    <w:p>
      <w:pPr>
        <w:pStyle w:val="132"/>
        <w:rPr>
          <w:highlight w:val="none"/>
        </w:rPr>
      </w:pPr>
      <w:r>
        <w:rPr>
          <w:rFonts w:ascii="Times New Roman"/>
          <w:highlight w:val="none"/>
        </w:rPr>
        <w:t>特殊化妆品</w:t>
      </w:r>
      <w:r>
        <w:rPr>
          <w:rFonts w:hint="eastAsia" w:ascii="Times New Roman"/>
          <w:highlight w:val="none"/>
        </w:rPr>
        <w:t>应标注特殊化妆品</w:t>
      </w:r>
      <w:r>
        <w:rPr>
          <w:rFonts w:ascii="Times New Roman"/>
          <w:highlight w:val="none"/>
        </w:rPr>
        <w:t>注册证书编号</w:t>
      </w:r>
      <w:r>
        <w:rPr>
          <w:rFonts w:hint="eastAsia" w:ascii="Times New Roman"/>
          <w:highlight w:val="none"/>
        </w:rPr>
        <w:t>；</w:t>
      </w:r>
    </w:p>
    <w:p>
      <w:pPr>
        <w:pStyle w:val="132"/>
        <w:rPr>
          <w:highlight w:val="none"/>
        </w:rPr>
      </w:pPr>
      <w:r>
        <w:rPr>
          <w:rFonts w:hint="eastAsia"/>
          <w:highlight w:val="none"/>
        </w:rPr>
        <w:t>儿童化妆品应标注儿童化妆品标志。</w:t>
      </w:r>
    </w:p>
    <w:p>
      <w:pPr>
        <w:pStyle w:val="162"/>
        <w:rPr>
          <w:color w:val="000000" w:themeColor="text1"/>
          <w:highlight w:val="none"/>
          <w14:textFill>
            <w14:solidFill>
              <w14:schemeClr w14:val="tx1"/>
            </w14:solidFill>
          </w14:textFill>
        </w:rPr>
      </w:pPr>
      <w:r>
        <w:rPr>
          <w:rFonts w:hint="eastAsia"/>
          <w:highlight w:val="none"/>
        </w:rPr>
        <w:t>我国法律、行政法规、部门规章、规范性文件、技术规范有其他明确规定，应从其规定</w:t>
      </w:r>
      <w:r>
        <w:rPr>
          <w:rFonts w:hint="eastAsia"/>
          <w:color w:val="000000" w:themeColor="text1"/>
          <w:highlight w:val="none"/>
          <w14:textFill>
            <w14:solidFill>
              <w14:schemeClr w14:val="tx1"/>
            </w14:solidFill>
          </w14:textFill>
        </w:rPr>
        <w:t>。</w:t>
      </w:r>
    </w:p>
    <w:p>
      <w:pPr>
        <w:pStyle w:val="162"/>
        <w:rPr>
          <w:color w:val="000000" w:themeColor="text1"/>
          <w:highlight w:val="none"/>
          <w14:textFill>
            <w14:solidFill>
              <w14:schemeClr w14:val="tx1"/>
            </w14:solidFill>
          </w14:textFill>
        </w:rPr>
        <w:sectPr>
          <w:pgSz w:w="11906" w:h="16838"/>
          <w:pgMar w:top="1928" w:right="1134" w:bottom="1134" w:left="1134" w:header="1418" w:footer="1134" w:gutter="284"/>
          <w:pgNumType w:start="1"/>
          <w:cols w:space="425" w:num="1"/>
          <w:formProt w:val="0"/>
          <w:docGrid w:type="lines" w:linePitch="312" w:charSpace="0"/>
        </w:sectPr>
      </w:pPr>
    </w:p>
    <w:bookmarkEnd w:id="31"/>
    <w:p>
      <w:pPr>
        <w:pStyle w:val="198"/>
        <w:rPr>
          <w:rFonts w:hint="eastAsia"/>
          <w:vanish w:val="0"/>
        </w:rPr>
      </w:pPr>
      <w:bookmarkStart w:id="138" w:name="BookMark5"/>
    </w:p>
    <w:p>
      <w:pPr>
        <w:pStyle w:val="199"/>
        <w:rPr>
          <w:vanish w:val="0"/>
        </w:rPr>
      </w:pPr>
    </w:p>
    <w:p>
      <w:pPr>
        <w:pStyle w:val="76"/>
        <w:spacing w:after="156"/>
      </w:pPr>
      <w:r>
        <w:br w:type="textWrapping"/>
      </w:r>
      <w:bookmarkStart w:id="139" w:name="_Toc224651761"/>
      <w:bookmarkStart w:id="140" w:name="_Toc220072112"/>
      <w:bookmarkStart w:id="141" w:name="_Toc220058770"/>
      <w:bookmarkStart w:id="142" w:name="_Toc224651747"/>
      <w:r>
        <w:rPr>
          <w:rFonts w:hint="eastAsia"/>
        </w:rPr>
        <w:t>（规范性）</w:t>
      </w:r>
      <w:r>
        <w:br w:type="textWrapping"/>
      </w:r>
      <w:bookmarkStart w:id="143" w:name="_Hlk219733444"/>
      <w:r>
        <w:rPr>
          <w:rFonts w:hint="eastAsia"/>
        </w:rPr>
        <w:t>开封后使用期限图标</w:t>
      </w:r>
      <w:bookmarkEnd w:id="139"/>
      <w:bookmarkEnd w:id="140"/>
      <w:bookmarkEnd w:id="141"/>
      <w:bookmarkEnd w:id="142"/>
      <w:bookmarkEnd w:id="143"/>
    </w:p>
    <w:p>
      <w:pPr>
        <w:pStyle w:val="56"/>
        <w:ind w:firstLine="420"/>
      </w:pPr>
    </w:p>
    <w:p>
      <w:pPr>
        <w:pStyle w:val="56"/>
        <w:ind w:firstLine="420"/>
      </w:pPr>
      <w:r>
        <w:rPr>
          <w:rFonts w:ascii="宋体" w:hAnsi="宋体"/>
        </w:rPr>
        <w:t xml:space="preserve">A.1 </w:t>
      </w:r>
      <w:r>
        <w:rPr>
          <w:rFonts w:hint="eastAsia" w:ascii="宋体" w:hAnsi="宋体"/>
        </w:rPr>
        <w:t>开封后使用期限图标见图A.1。</w:t>
      </w:r>
    </w:p>
    <w:p>
      <w:pPr>
        <w:pStyle w:val="182"/>
        <w:ind w:firstLine="0" w:firstLineChars="0"/>
        <w:jc w:val="center"/>
      </w:pPr>
      <w:r>
        <w:drawing>
          <wp:inline distT="0" distB="0" distL="0" distR="0">
            <wp:extent cx="1267460" cy="1267460"/>
            <wp:effectExtent l="0" t="0" r="0" b="0"/>
            <wp:docPr id="1196857674" name="图片 5" descr="形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57674" name="图片 5" descr="形状&#10;&#10;AI 生成的内容可能不正确。"/>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73679" cy="1273679"/>
                    </a:xfrm>
                    <a:prstGeom prst="rect">
                      <a:avLst/>
                    </a:prstGeom>
                    <a:noFill/>
                    <a:ln>
                      <a:noFill/>
                    </a:ln>
                  </pic:spPr>
                </pic:pic>
              </a:graphicData>
            </a:graphic>
          </wp:inline>
        </w:drawing>
      </w:r>
      <w:r>
        <w:drawing>
          <wp:inline distT="0" distB="0" distL="0" distR="0">
            <wp:extent cx="1285240" cy="1285240"/>
            <wp:effectExtent l="0" t="0" r="0" b="0"/>
            <wp:docPr id="1810346020" name="图片 6" descr="形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346020" name="图片 6" descr="形状&#10;&#10;AI 生成的内容可能不正确。"/>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289568" cy="1289568"/>
                    </a:xfrm>
                    <a:prstGeom prst="rect">
                      <a:avLst/>
                    </a:prstGeom>
                    <a:noFill/>
                    <a:ln>
                      <a:noFill/>
                    </a:ln>
                  </pic:spPr>
                </pic:pic>
              </a:graphicData>
            </a:graphic>
          </wp:inline>
        </w:drawing>
      </w:r>
    </w:p>
    <w:p>
      <w:pPr>
        <w:pStyle w:val="182"/>
        <w:ind w:firstLine="0" w:firstLineChars="0"/>
        <w:jc w:val="center"/>
      </w:pPr>
      <w:r>
        <w:drawing>
          <wp:inline distT="0" distB="0" distL="0" distR="0">
            <wp:extent cx="1250315" cy="1250315"/>
            <wp:effectExtent l="0" t="0" r="0" b="0"/>
            <wp:docPr id="607971669" name="图片 7" descr="形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71669" name="图片 7" descr="形状&#10;&#10;AI 生成的内容可能不正确。"/>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257047" cy="1257047"/>
                    </a:xfrm>
                    <a:prstGeom prst="rect">
                      <a:avLst/>
                    </a:prstGeom>
                    <a:noFill/>
                    <a:ln>
                      <a:noFill/>
                    </a:ln>
                  </pic:spPr>
                </pic:pic>
              </a:graphicData>
            </a:graphic>
          </wp:inline>
        </w:drawing>
      </w:r>
      <w:r>
        <w:drawing>
          <wp:inline distT="0" distB="0" distL="0" distR="0">
            <wp:extent cx="1242060" cy="1242060"/>
            <wp:effectExtent l="0" t="0" r="0" b="0"/>
            <wp:docPr id="1128494141" name="图片 8" descr="形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494141" name="图片 8" descr="形状&#10;&#10;AI 生成的内容可能不正确。"/>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250248" cy="1250248"/>
                    </a:xfrm>
                    <a:prstGeom prst="rect">
                      <a:avLst/>
                    </a:prstGeom>
                    <a:noFill/>
                    <a:ln>
                      <a:noFill/>
                    </a:ln>
                  </pic:spPr>
                </pic:pic>
              </a:graphicData>
            </a:graphic>
          </wp:inline>
        </w:drawing>
      </w:r>
    </w:p>
    <w:p>
      <w:pPr>
        <w:pStyle w:val="83"/>
        <w:spacing w:before="156" w:after="156"/>
      </w:pPr>
      <w:r>
        <w:rPr>
          <w:rFonts w:hint="eastAsia"/>
        </w:rPr>
        <w:t>开封后使用期限图标</w:t>
      </w:r>
    </w:p>
    <w:bookmarkEnd w:id="138"/>
    <w:p>
      <w:pPr>
        <w:pStyle w:val="56"/>
        <w:ind w:firstLine="420"/>
        <w:sectPr>
          <w:pgSz w:w="11906" w:h="16838"/>
          <w:pgMar w:top="1928" w:right="1134" w:bottom="1134" w:left="1134" w:header="1418" w:footer="1134" w:gutter="284"/>
          <w:cols w:space="425" w:num="1"/>
          <w:formProt w:val="0"/>
          <w:docGrid w:type="lines" w:linePitch="312" w:charSpace="0"/>
        </w:sectPr>
      </w:pPr>
      <w:bookmarkStart w:id="144" w:name="BookMark6"/>
    </w:p>
    <w:p>
      <w:pPr>
        <w:pStyle w:val="63"/>
        <w:spacing w:after="156"/>
      </w:pPr>
      <w:bookmarkStart w:id="145" w:name="_Toc220072113"/>
      <w:bookmarkStart w:id="146" w:name="_Toc220058771"/>
      <w:bookmarkStart w:id="147" w:name="_Toc224651748"/>
      <w:bookmarkStart w:id="148" w:name="_Toc224651762"/>
      <w:r>
        <w:rPr>
          <w:rFonts w:hint="eastAsia"/>
          <w:spacing w:val="105"/>
        </w:rPr>
        <w:t>参考文</w:t>
      </w:r>
      <w:r>
        <w:rPr>
          <w:rFonts w:hint="eastAsia"/>
        </w:rPr>
        <w:t>献</w:t>
      </w:r>
      <w:bookmarkEnd w:id="145"/>
      <w:bookmarkEnd w:id="146"/>
      <w:bookmarkEnd w:id="147"/>
      <w:bookmarkEnd w:id="148"/>
    </w:p>
    <w:p>
      <w:pPr>
        <w:pStyle w:val="56"/>
        <w:ind w:firstLine="420"/>
      </w:pPr>
    </w:p>
    <w:p>
      <w:pPr>
        <w:pStyle w:val="234"/>
        <w:spacing w:before="156" w:after="156"/>
        <w:ind w:firstLine="420" w:firstLineChars="200"/>
        <w:rPr>
          <w:rFonts w:ascii="Times New Roman" w:eastAsia="宋体"/>
        </w:rPr>
      </w:pPr>
      <w:r>
        <w:rPr>
          <w:rFonts w:hint="eastAsia" w:ascii="Times New Roman" w:eastAsia="宋体"/>
        </w:rPr>
        <w:t>[1] 中华人民共和国进出口货物原产地条例（国务院令第416号）</w:t>
      </w:r>
    </w:p>
    <w:p>
      <w:pPr>
        <w:pStyle w:val="234"/>
        <w:spacing w:before="156" w:after="156"/>
        <w:ind w:firstLine="420" w:firstLineChars="200"/>
        <w:rPr>
          <w:rFonts w:ascii="Times New Roman" w:eastAsia="宋体"/>
        </w:rPr>
      </w:pPr>
      <w:r>
        <w:rPr>
          <w:rFonts w:hint="eastAsia" w:ascii="Times New Roman" w:eastAsia="宋体"/>
        </w:rPr>
        <w:t>[2] 化妆品监督管理条例（国务院令第727号）</w:t>
      </w:r>
    </w:p>
    <w:p>
      <w:pPr>
        <w:pStyle w:val="234"/>
        <w:spacing w:before="156" w:after="156"/>
        <w:ind w:firstLine="420" w:firstLineChars="200"/>
        <w:rPr>
          <w:rFonts w:ascii="Times New Roman" w:eastAsia="宋体"/>
        </w:rPr>
      </w:pPr>
      <w:r>
        <w:rPr>
          <w:rFonts w:hint="eastAsia" w:ascii="Times New Roman" w:eastAsia="宋体"/>
        </w:rPr>
        <w:t>[3] 定量包装商品计量监督管理办法（国家市场监督管理总局令第70号）</w:t>
      </w:r>
    </w:p>
    <w:p>
      <w:pPr>
        <w:pStyle w:val="234"/>
        <w:spacing w:before="156" w:after="156"/>
        <w:ind w:firstLine="420" w:firstLineChars="200"/>
        <w:rPr>
          <w:rFonts w:ascii="Times New Roman" w:eastAsia="宋体"/>
        </w:rPr>
      </w:pPr>
      <w:r>
        <w:rPr>
          <w:rFonts w:hint="eastAsia" w:ascii="Times New Roman" w:eastAsia="宋体"/>
        </w:rPr>
        <w:t xml:space="preserve">[4] </w:t>
      </w:r>
      <w:bookmarkStart w:id="149" w:name="OLE_LINK8"/>
      <w:r>
        <w:rPr>
          <w:rFonts w:hint="eastAsia" w:ascii="Times New Roman" w:eastAsia="宋体"/>
        </w:rPr>
        <w:t>国家药监局关于发布儿童化妆品标志的公告</w:t>
      </w:r>
      <w:bookmarkEnd w:id="149"/>
      <w:r>
        <w:rPr>
          <w:rFonts w:hint="eastAsia" w:ascii="Times New Roman" w:eastAsia="宋体"/>
        </w:rPr>
        <w:t>（国家药品监督管理局公告</w:t>
      </w:r>
      <w:r>
        <w:rPr>
          <w:rFonts w:ascii="Times New Roman" w:eastAsia="宋体"/>
        </w:rPr>
        <w:t>2021</w:t>
      </w:r>
      <w:r>
        <w:rPr>
          <w:rFonts w:hint="eastAsia" w:ascii="Times New Roman" w:eastAsia="宋体"/>
        </w:rPr>
        <w:t>年第</w:t>
      </w:r>
      <w:r>
        <w:rPr>
          <w:rFonts w:ascii="Times New Roman" w:eastAsia="宋体"/>
        </w:rPr>
        <w:t>143</w:t>
      </w:r>
      <w:r>
        <w:rPr>
          <w:rFonts w:hint="eastAsia" w:ascii="Times New Roman" w:eastAsia="宋体"/>
        </w:rPr>
        <w:t>号）</w:t>
      </w:r>
    </w:p>
    <w:p>
      <w:pPr>
        <w:pStyle w:val="234"/>
        <w:spacing w:before="156" w:after="156"/>
        <w:ind w:firstLine="420" w:firstLineChars="200"/>
        <w:rPr>
          <w:rFonts w:ascii="Times New Roman" w:eastAsia="宋体"/>
        </w:rPr>
      </w:pPr>
      <w:r>
        <w:rPr>
          <w:rFonts w:hint="eastAsia" w:ascii="Times New Roman" w:eastAsia="宋体"/>
        </w:rPr>
        <w:t>[5] 已使用化妆品原料目录</w:t>
      </w:r>
    </w:p>
    <w:p>
      <w:pPr>
        <w:pStyle w:val="234"/>
        <w:spacing w:before="156" w:after="156"/>
        <w:jc w:val="center"/>
        <w:rPr>
          <w:highlight w:val="none"/>
        </w:rPr>
      </w:pPr>
      <w:r>
        <w:rPr>
          <w:highlight w:val="none"/>
        </w:rPr>
        <w:t>_________________________________</w:t>
      </w:r>
    </w:p>
    <w:p>
      <w:pPr>
        <w:pStyle w:val="234"/>
        <w:spacing w:before="156" w:after="156"/>
        <w:rPr>
          <w:rFonts w:ascii="Times New Roman" w:eastAsia="宋体"/>
        </w:rPr>
      </w:pPr>
    </w:p>
    <w:p>
      <w:pPr>
        <w:pStyle w:val="56"/>
        <w:ind w:firstLine="420"/>
      </w:pPr>
    </w:p>
    <w:p>
      <w:pPr>
        <w:pStyle w:val="56"/>
        <w:ind w:firstLine="420"/>
      </w:pPr>
    </w:p>
    <w:bookmarkEnd w:id="144"/>
    <w:p>
      <w:pPr>
        <w:pStyle w:val="56"/>
        <w:ind w:firstLine="420"/>
      </w:pPr>
    </w:p>
    <w:p>
      <w:pPr>
        <w:pStyle w:val="56"/>
        <w:ind w:firstLine="0" w:firstLineChars="0"/>
        <w:jc w:val="center"/>
      </w:pP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Noto Sans Ethiopic">
    <w:panose1 w:val="020B0502040504020204"/>
    <w:charset w:val="00"/>
    <w:family w:val="auto"/>
    <w:pitch w:val="default"/>
    <w:sig w:usb0="00000000" w:usb1="00000000" w:usb2="00000800" w:usb3="00000000" w:csb0="00000001" w:csb1="00000000"/>
  </w:font>
  <w:font w:name="等线 Light">
    <w:altName w:val="宋体"/>
    <w:panose1 w:val="02010600030101010101"/>
    <w:charset w:val="86"/>
    <w:family w:val="auto"/>
    <w:pitch w:val="default"/>
    <w:sig w:usb0="00000000" w:usb1="00000000" w:usb2="00000016" w:usb3="00000000" w:csb0="0004000F" w:csb1="00000000"/>
  </w:font>
  <w:font w:name="DejaVu Math TeX Gyre">
    <w:panose1 w:val="02000503000000000000"/>
    <w:charset w:val="00"/>
    <w:family w:val="auto"/>
    <w:pitch w:val="default"/>
    <w:sig w:usb0="A10000EF" w:usb1="4201F9EE" w:usb2="02000000" w:usb3="00000000" w:csb0="60000193" w:csb1="0DD4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spacing w:after="0"/>
      <w:rPr>
        <w:rFonts w:hint="eastAsia"/>
      </w:rPr>
    </w:pPr>
    <w:r>
      <w:fldChar w:fldCharType="begin"/>
    </w:r>
    <w:r>
      <w:instrText xml:space="preserve"> STYLEREF  标准文件_文件编号  \* MERGEFORMAT </w:instrText>
    </w:r>
    <w:r>
      <w:fldChar w:fldCharType="separate"/>
    </w:r>
    <w:r>
      <w:t>GB 5296.3—202X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GB 5296.3—202X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1559"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lang w:val="en-US"/>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7BIGv6IT/bXZASonXAV6yc/G41dYQTlPILIGIlGZrb/lAFijJXO2A2Ue4w8OMpPDPSl//nL3gDvugmK96aQAJA==" w:salt="fVcrzvFDrXpcGpZTKeBwW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98"/>
    <w:rsid w:val="0000040A"/>
    <w:rsid w:val="00000A94"/>
    <w:rsid w:val="00001972"/>
    <w:rsid w:val="00001D2C"/>
    <w:rsid w:val="00001D9A"/>
    <w:rsid w:val="0000213B"/>
    <w:rsid w:val="00003779"/>
    <w:rsid w:val="00007B3A"/>
    <w:rsid w:val="000107E0"/>
    <w:rsid w:val="00011FDE"/>
    <w:rsid w:val="00012FFD"/>
    <w:rsid w:val="00014162"/>
    <w:rsid w:val="00014340"/>
    <w:rsid w:val="000154B1"/>
    <w:rsid w:val="00016A9C"/>
    <w:rsid w:val="00022184"/>
    <w:rsid w:val="00022762"/>
    <w:rsid w:val="000238E0"/>
    <w:rsid w:val="000249DB"/>
    <w:rsid w:val="0002595E"/>
    <w:rsid w:val="000303C3"/>
    <w:rsid w:val="00032618"/>
    <w:rsid w:val="000331D3"/>
    <w:rsid w:val="000346A5"/>
    <w:rsid w:val="000359C3"/>
    <w:rsid w:val="00035A7D"/>
    <w:rsid w:val="0004249A"/>
    <w:rsid w:val="00043282"/>
    <w:rsid w:val="00044286"/>
    <w:rsid w:val="0004724F"/>
    <w:rsid w:val="00047F28"/>
    <w:rsid w:val="000503AA"/>
    <w:rsid w:val="000506A1"/>
    <w:rsid w:val="000515DD"/>
    <w:rsid w:val="0005265A"/>
    <w:rsid w:val="000539DD"/>
    <w:rsid w:val="00053BD3"/>
    <w:rsid w:val="000556ED"/>
    <w:rsid w:val="00055FE2"/>
    <w:rsid w:val="0005616F"/>
    <w:rsid w:val="000579E5"/>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4A1"/>
    <w:rsid w:val="000B3CDA"/>
    <w:rsid w:val="000B6A0B"/>
    <w:rsid w:val="000B75E4"/>
    <w:rsid w:val="000C09AE"/>
    <w:rsid w:val="000C0F6C"/>
    <w:rsid w:val="000C11DB"/>
    <w:rsid w:val="000C2FBD"/>
    <w:rsid w:val="000C3DF0"/>
    <w:rsid w:val="000C3E10"/>
    <w:rsid w:val="000C4B41"/>
    <w:rsid w:val="000C57D6"/>
    <w:rsid w:val="000C7666"/>
    <w:rsid w:val="000D0A9C"/>
    <w:rsid w:val="000D1795"/>
    <w:rsid w:val="000D329A"/>
    <w:rsid w:val="000D475A"/>
    <w:rsid w:val="000D4B9C"/>
    <w:rsid w:val="000D4EB6"/>
    <w:rsid w:val="000D5A73"/>
    <w:rsid w:val="000D676F"/>
    <w:rsid w:val="000D753B"/>
    <w:rsid w:val="000E0F5E"/>
    <w:rsid w:val="000E4C9E"/>
    <w:rsid w:val="000E6FD7"/>
    <w:rsid w:val="000F06E1"/>
    <w:rsid w:val="000F0E3C"/>
    <w:rsid w:val="000F19D5"/>
    <w:rsid w:val="000F2E41"/>
    <w:rsid w:val="000F4AEA"/>
    <w:rsid w:val="000F6501"/>
    <w:rsid w:val="000F67E9"/>
    <w:rsid w:val="001016A7"/>
    <w:rsid w:val="00104926"/>
    <w:rsid w:val="001135FA"/>
    <w:rsid w:val="00113B1E"/>
    <w:rsid w:val="00117025"/>
    <w:rsid w:val="0011711C"/>
    <w:rsid w:val="00124E4F"/>
    <w:rsid w:val="001260B7"/>
    <w:rsid w:val="001265CB"/>
    <w:rsid w:val="001321C6"/>
    <w:rsid w:val="001325C4"/>
    <w:rsid w:val="00133010"/>
    <w:rsid w:val="001337A1"/>
    <w:rsid w:val="001338EE"/>
    <w:rsid w:val="00133AAE"/>
    <w:rsid w:val="00135323"/>
    <w:rsid w:val="001356C4"/>
    <w:rsid w:val="00141114"/>
    <w:rsid w:val="00142969"/>
    <w:rsid w:val="00144180"/>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605"/>
    <w:rsid w:val="001852C9"/>
    <w:rsid w:val="00190087"/>
    <w:rsid w:val="001913C4"/>
    <w:rsid w:val="0019330D"/>
    <w:rsid w:val="0019348F"/>
    <w:rsid w:val="00193A07"/>
    <w:rsid w:val="00194C95"/>
    <w:rsid w:val="00195C34"/>
    <w:rsid w:val="001A1A53"/>
    <w:rsid w:val="001A234A"/>
    <w:rsid w:val="001B06E8"/>
    <w:rsid w:val="001B36CE"/>
    <w:rsid w:val="001B71D0"/>
    <w:rsid w:val="001B71EE"/>
    <w:rsid w:val="001C04A8"/>
    <w:rsid w:val="001C2C03"/>
    <w:rsid w:val="001C38AD"/>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036"/>
    <w:rsid w:val="001E73AB"/>
    <w:rsid w:val="001F092D"/>
    <w:rsid w:val="001F143A"/>
    <w:rsid w:val="001F1605"/>
    <w:rsid w:val="001F1BB5"/>
    <w:rsid w:val="001F2508"/>
    <w:rsid w:val="001F4816"/>
    <w:rsid w:val="001F69B4"/>
    <w:rsid w:val="001F77C7"/>
    <w:rsid w:val="00200183"/>
    <w:rsid w:val="0020107D"/>
    <w:rsid w:val="00202AA4"/>
    <w:rsid w:val="002031F7"/>
    <w:rsid w:val="002040E6"/>
    <w:rsid w:val="0020527B"/>
    <w:rsid w:val="00206A05"/>
    <w:rsid w:val="00210B15"/>
    <w:rsid w:val="00212109"/>
    <w:rsid w:val="002142EA"/>
    <w:rsid w:val="00215DED"/>
    <w:rsid w:val="002204BB"/>
    <w:rsid w:val="00221B79"/>
    <w:rsid w:val="00221C6B"/>
    <w:rsid w:val="002253A1"/>
    <w:rsid w:val="00225CF8"/>
    <w:rsid w:val="0022794E"/>
    <w:rsid w:val="00233D64"/>
    <w:rsid w:val="0023482A"/>
    <w:rsid w:val="002359CB"/>
    <w:rsid w:val="002375D9"/>
    <w:rsid w:val="00243540"/>
    <w:rsid w:val="0024497B"/>
    <w:rsid w:val="0024515B"/>
    <w:rsid w:val="00246021"/>
    <w:rsid w:val="0024666E"/>
    <w:rsid w:val="00247F52"/>
    <w:rsid w:val="00250B25"/>
    <w:rsid w:val="00250BBE"/>
    <w:rsid w:val="0025194F"/>
    <w:rsid w:val="0026148A"/>
    <w:rsid w:val="00262125"/>
    <w:rsid w:val="0026269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6EC6"/>
    <w:rsid w:val="002D79AC"/>
    <w:rsid w:val="002E039D"/>
    <w:rsid w:val="002E4D5A"/>
    <w:rsid w:val="002E6326"/>
    <w:rsid w:val="002F2F11"/>
    <w:rsid w:val="002F30E0"/>
    <w:rsid w:val="002F35E4"/>
    <w:rsid w:val="002F3730"/>
    <w:rsid w:val="002F38E1"/>
    <w:rsid w:val="002F7AF6"/>
    <w:rsid w:val="00300E63"/>
    <w:rsid w:val="00301836"/>
    <w:rsid w:val="00302F5F"/>
    <w:rsid w:val="0030441D"/>
    <w:rsid w:val="00304959"/>
    <w:rsid w:val="00306063"/>
    <w:rsid w:val="00313B85"/>
    <w:rsid w:val="00314BDF"/>
    <w:rsid w:val="00317988"/>
    <w:rsid w:val="003221B4"/>
    <w:rsid w:val="00322E62"/>
    <w:rsid w:val="00324EDD"/>
    <w:rsid w:val="003341D2"/>
    <w:rsid w:val="00336C64"/>
    <w:rsid w:val="00337162"/>
    <w:rsid w:val="0034194F"/>
    <w:rsid w:val="003424C0"/>
    <w:rsid w:val="00344605"/>
    <w:rsid w:val="003474AA"/>
    <w:rsid w:val="00350D1D"/>
    <w:rsid w:val="00352C83"/>
    <w:rsid w:val="003615D2"/>
    <w:rsid w:val="0036429C"/>
    <w:rsid w:val="00364A53"/>
    <w:rsid w:val="00364CE0"/>
    <w:rsid w:val="003654CB"/>
    <w:rsid w:val="00365F86"/>
    <w:rsid w:val="00365F87"/>
    <w:rsid w:val="003705F4"/>
    <w:rsid w:val="00370D58"/>
    <w:rsid w:val="00371316"/>
    <w:rsid w:val="00376713"/>
    <w:rsid w:val="00376A2B"/>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B09AD"/>
    <w:rsid w:val="003B1F18"/>
    <w:rsid w:val="003B546A"/>
    <w:rsid w:val="003B5BF0"/>
    <w:rsid w:val="003B60BF"/>
    <w:rsid w:val="003B62FB"/>
    <w:rsid w:val="003B6BE3"/>
    <w:rsid w:val="003C010C"/>
    <w:rsid w:val="003C0A6C"/>
    <w:rsid w:val="003C5A43"/>
    <w:rsid w:val="003D0519"/>
    <w:rsid w:val="003D0FF6"/>
    <w:rsid w:val="003D262C"/>
    <w:rsid w:val="003D6D61"/>
    <w:rsid w:val="003E091D"/>
    <w:rsid w:val="003E1C53"/>
    <w:rsid w:val="003E1CC3"/>
    <w:rsid w:val="003E1D7A"/>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47D3"/>
    <w:rsid w:val="00435DF7"/>
    <w:rsid w:val="00437672"/>
    <w:rsid w:val="0044083F"/>
    <w:rsid w:val="00441AE7"/>
    <w:rsid w:val="00445574"/>
    <w:rsid w:val="004458C1"/>
    <w:rsid w:val="004467FB"/>
    <w:rsid w:val="00452D6B"/>
    <w:rsid w:val="00454484"/>
    <w:rsid w:val="0045517B"/>
    <w:rsid w:val="00456513"/>
    <w:rsid w:val="00457798"/>
    <w:rsid w:val="00463B77"/>
    <w:rsid w:val="00463C7B"/>
    <w:rsid w:val="004644A6"/>
    <w:rsid w:val="004659BD"/>
    <w:rsid w:val="0046781F"/>
    <w:rsid w:val="00470775"/>
    <w:rsid w:val="00472CE6"/>
    <w:rsid w:val="004746B1"/>
    <w:rsid w:val="0047583F"/>
    <w:rsid w:val="00484936"/>
    <w:rsid w:val="00485C89"/>
    <w:rsid w:val="00486BE3"/>
    <w:rsid w:val="004905E4"/>
    <w:rsid w:val="00490A89"/>
    <w:rsid w:val="00490AB4"/>
    <w:rsid w:val="00492F02"/>
    <w:rsid w:val="004939AE"/>
    <w:rsid w:val="0049622A"/>
    <w:rsid w:val="004A12DF"/>
    <w:rsid w:val="004A1BA8"/>
    <w:rsid w:val="004A2EFA"/>
    <w:rsid w:val="004A3470"/>
    <w:rsid w:val="004A4B57"/>
    <w:rsid w:val="004A63FA"/>
    <w:rsid w:val="004A67E8"/>
    <w:rsid w:val="004A79D3"/>
    <w:rsid w:val="004B2701"/>
    <w:rsid w:val="004B2E1B"/>
    <w:rsid w:val="004B3E93"/>
    <w:rsid w:val="004B4C3C"/>
    <w:rsid w:val="004C1FBC"/>
    <w:rsid w:val="004C35E1"/>
    <w:rsid w:val="004C3F1D"/>
    <w:rsid w:val="004C3F76"/>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F9"/>
    <w:rsid w:val="00516088"/>
    <w:rsid w:val="00516627"/>
    <w:rsid w:val="00516B0B"/>
    <w:rsid w:val="005220EC"/>
    <w:rsid w:val="00523461"/>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49A3"/>
    <w:rsid w:val="00555044"/>
    <w:rsid w:val="00561475"/>
    <w:rsid w:val="0056487B"/>
    <w:rsid w:val="00564FB9"/>
    <w:rsid w:val="00573D9E"/>
    <w:rsid w:val="00573EB0"/>
    <w:rsid w:val="005801E3"/>
    <w:rsid w:val="00580D30"/>
    <w:rsid w:val="00581802"/>
    <w:rsid w:val="005836A8"/>
    <w:rsid w:val="00584262"/>
    <w:rsid w:val="00586630"/>
    <w:rsid w:val="00587ADD"/>
    <w:rsid w:val="00596160"/>
    <w:rsid w:val="005966E2"/>
    <w:rsid w:val="00597007"/>
    <w:rsid w:val="005A0966"/>
    <w:rsid w:val="005A11B7"/>
    <w:rsid w:val="005A260B"/>
    <w:rsid w:val="005A4A1B"/>
    <w:rsid w:val="005A75A0"/>
    <w:rsid w:val="005A7830"/>
    <w:rsid w:val="005A7FCE"/>
    <w:rsid w:val="005B0F3F"/>
    <w:rsid w:val="005B16A3"/>
    <w:rsid w:val="005B4903"/>
    <w:rsid w:val="005B51CE"/>
    <w:rsid w:val="005B5885"/>
    <w:rsid w:val="005B5CD7"/>
    <w:rsid w:val="005B6CF6"/>
    <w:rsid w:val="005B7422"/>
    <w:rsid w:val="005C1525"/>
    <w:rsid w:val="005C1F73"/>
    <w:rsid w:val="005C29B8"/>
    <w:rsid w:val="005C5F21"/>
    <w:rsid w:val="005C7156"/>
    <w:rsid w:val="005D0C75"/>
    <w:rsid w:val="005D4171"/>
    <w:rsid w:val="005D6A95"/>
    <w:rsid w:val="005D6B2C"/>
    <w:rsid w:val="005D6D9C"/>
    <w:rsid w:val="005D7904"/>
    <w:rsid w:val="005E2335"/>
    <w:rsid w:val="005E34CA"/>
    <w:rsid w:val="005E3C18"/>
    <w:rsid w:val="005E7881"/>
    <w:rsid w:val="005E78E0"/>
    <w:rsid w:val="005F0D9C"/>
    <w:rsid w:val="005F284E"/>
    <w:rsid w:val="006002B2"/>
    <w:rsid w:val="006015CE"/>
    <w:rsid w:val="00604784"/>
    <w:rsid w:val="00606419"/>
    <w:rsid w:val="00607D29"/>
    <w:rsid w:val="00612952"/>
    <w:rsid w:val="00614CC1"/>
    <w:rsid w:val="00615A9D"/>
    <w:rsid w:val="006162BE"/>
    <w:rsid w:val="00616BBB"/>
    <w:rsid w:val="00616FA5"/>
    <w:rsid w:val="00617387"/>
    <w:rsid w:val="006252D8"/>
    <w:rsid w:val="006259BC"/>
    <w:rsid w:val="0062636B"/>
    <w:rsid w:val="00626922"/>
    <w:rsid w:val="00626969"/>
    <w:rsid w:val="00632182"/>
    <w:rsid w:val="00632AE0"/>
    <w:rsid w:val="00633C17"/>
    <w:rsid w:val="00636E3E"/>
    <w:rsid w:val="006379F7"/>
    <w:rsid w:val="00637E4D"/>
    <w:rsid w:val="00640620"/>
    <w:rsid w:val="00641A1F"/>
    <w:rsid w:val="006420DE"/>
    <w:rsid w:val="00645904"/>
    <w:rsid w:val="00651ACB"/>
    <w:rsid w:val="00651C47"/>
    <w:rsid w:val="00652AB2"/>
    <w:rsid w:val="00654EC0"/>
    <w:rsid w:val="0065525B"/>
    <w:rsid w:val="00655D4F"/>
    <w:rsid w:val="00655F54"/>
    <w:rsid w:val="006640E5"/>
    <w:rsid w:val="006646F1"/>
    <w:rsid w:val="00664929"/>
    <w:rsid w:val="00664F62"/>
    <w:rsid w:val="006655E1"/>
    <w:rsid w:val="00665C70"/>
    <w:rsid w:val="006719BA"/>
    <w:rsid w:val="00672060"/>
    <w:rsid w:val="00672BFD"/>
    <w:rsid w:val="006770F4"/>
    <w:rsid w:val="00677A84"/>
    <w:rsid w:val="0068026D"/>
    <w:rsid w:val="00680A27"/>
    <w:rsid w:val="00680E36"/>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B71DA"/>
    <w:rsid w:val="006C1BBA"/>
    <w:rsid w:val="006C2079"/>
    <w:rsid w:val="006C5A62"/>
    <w:rsid w:val="006C5D68"/>
    <w:rsid w:val="006C6976"/>
    <w:rsid w:val="006C6DD0"/>
    <w:rsid w:val="006D04EA"/>
    <w:rsid w:val="006D16C4"/>
    <w:rsid w:val="006D3E96"/>
    <w:rsid w:val="006D4515"/>
    <w:rsid w:val="006D4BB1"/>
    <w:rsid w:val="006D53F9"/>
    <w:rsid w:val="006D6593"/>
    <w:rsid w:val="006E5DEE"/>
    <w:rsid w:val="006F03A8"/>
    <w:rsid w:val="006F0ED7"/>
    <w:rsid w:val="006F2ACA"/>
    <w:rsid w:val="006F2ADC"/>
    <w:rsid w:val="006F2BFE"/>
    <w:rsid w:val="006F31E9"/>
    <w:rsid w:val="006F6284"/>
    <w:rsid w:val="007002C5"/>
    <w:rsid w:val="00704387"/>
    <w:rsid w:val="00707669"/>
    <w:rsid w:val="00711CBA"/>
    <w:rsid w:val="00711FB5"/>
    <w:rsid w:val="00712A01"/>
    <w:rsid w:val="00714F58"/>
    <w:rsid w:val="00722BB1"/>
    <w:rsid w:val="00722FBF"/>
    <w:rsid w:val="00722FC2"/>
    <w:rsid w:val="00725949"/>
    <w:rsid w:val="00727FA2"/>
    <w:rsid w:val="007322D9"/>
    <w:rsid w:val="00732BC0"/>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9A2"/>
    <w:rsid w:val="00765C43"/>
    <w:rsid w:val="00765EFB"/>
    <w:rsid w:val="007671CA"/>
    <w:rsid w:val="00767C61"/>
    <w:rsid w:val="0077008A"/>
    <w:rsid w:val="00773C1F"/>
    <w:rsid w:val="00774DA4"/>
    <w:rsid w:val="00776599"/>
    <w:rsid w:val="00777B6D"/>
    <w:rsid w:val="0078114B"/>
    <w:rsid w:val="00781DD2"/>
    <w:rsid w:val="007825DF"/>
    <w:rsid w:val="00783ECF"/>
    <w:rsid w:val="0078413A"/>
    <w:rsid w:val="00790CA3"/>
    <w:rsid w:val="00790E01"/>
    <w:rsid w:val="007959E8"/>
    <w:rsid w:val="00795E9C"/>
    <w:rsid w:val="00796CED"/>
    <w:rsid w:val="007A0521"/>
    <w:rsid w:val="007A061E"/>
    <w:rsid w:val="007A2E12"/>
    <w:rsid w:val="007A3475"/>
    <w:rsid w:val="007A41C8"/>
    <w:rsid w:val="007A54CE"/>
    <w:rsid w:val="007A6118"/>
    <w:rsid w:val="007A75D3"/>
    <w:rsid w:val="007A7FFA"/>
    <w:rsid w:val="007B04EB"/>
    <w:rsid w:val="007B0D4F"/>
    <w:rsid w:val="007B5A3D"/>
    <w:rsid w:val="007B5B95"/>
    <w:rsid w:val="007B68EA"/>
    <w:rsid w:val="007C19E8"/>
    <w:rsid w:val="007C2D89"/>
    <w:rsid w:val="007C4593"/>
    <w:rsid w:val="007C5309"/>
    <w:rsid w:val="007C6069"/>
    <w:rsid w:val="007D06C4"/>
    <w:rsid w:val="007D1352"/>
    <w:rsid w:val="007D1AF7"/>
    <w:rsid w:val="007D2508"/>
    <w:rsid w:val="007D346A"/>
    <w:rsid w:val="007D6518"/>
    <w:rsid w:val="007D76BD"/>
    <w:rsid w:val="007E0BF1"/>
    <w:rsid w:val="007E1FE9"/>
    <w:rsid w:val="007E355B"/>
    <w:rsid w:val="007E6520"/>
    <w:rsid w:val="007F0ED8"/>
    <w:rsid w:val="007F0F63"/>
    <w:rsid w:val="007F75CE"/>
    <w:rsid w:val="008013A4"/>
    <w:rsid w:val="0080200A"/>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69DD"/>
    <w:rsid w:val="00830621"/>
    <w:rsid w:val="0083128E"/>
    <w:rsid w:val="0083348C"/>
    <w:rsid w:val="008373D3"/>
    <w:rsid w:val="00840617"/>
    <w:rsid w:val="00842A47"/>
    <w:rsid w:val="00843C13"/>
    <w:rsid w:val="008454F8"/>
    <w:rsid w:val="00851342"/>
    <w:rsid w:val="0085173A"/>
    <w:rsid w:val="008603CE"/>
    <w:rsid w:val="008620FC"/>
    <w:rsid w:val="008627A5"/>
    <w:rsid w:val="00863E05"/>
    <w:rsid w:val="008658DC"/>
    <w:rsid w:val="00865ACA"/>
    <w:rsid w:val="00865D28"/>
    <w:rsid w:val="00865F85"/>
    <w:rsid w:val="00867C10"/>
    <w:rsid w:val="00870439"/>
    <w:rsid w:val="00870DA1"/>
    <w:rsid w:val="008830A2"/>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26CC"/>
    <w:rsid w:val="008C475E"/>
    <w:rsid w:val="008C619A"/>
    <w:rsid w:val="008D0CE8"/>
    <w:rsid w:val="008D2D1D"/>
    <w:rsid w:val="008D453D"/>
    <w:rsid w:val="008D53AD"/>
    <w:rsid w:val="008D562B"/>
    <w:rsid w:val="008D5733"/>
    <w:rsid w:val="008D622B"/>
    <w:rsid w:val="008D666C"/>
    <w:rsid w:val="008D6A6E"/>
    <w:rsid w:val="008D7B54"/>
    <w:rsid w:val="008E0C9D"/>
    <w:rsid w:val="008E1648"/>
    <w:rsid w:val="008E1B3E"/>
    <w:rsid w:val="008E2319"/>
    <w:rsid w:val="008E4BB6"/>
    <w:rsid w:val="008E5518"/>
    <w:rsid w:val="008E63FE"/>
    <w:rsid w:val="008E6A84"/>
    <w:rsid w:val="008F0CDC"/>
    <w:rsid w:val="008F17A3"/>
    <w:rsid w:val="008F1ED3"/>
    <w:rsid w:val="008F4C29"/>
    <w:rsid w:val="008F70BD"/>
    <w:rsid w:val="008F788F"/>
    <w:rsid w:val="008F7EA2"/>
    <w:rsid w:val="00902722"/>
    <w:rsid w:val="009027BC"/>
    <w:rsid w:val="009062E6"/>
    <w:rsid w:val="00911B2D"/>
    <w:rsid w:val="00911BE5"/>
    <w:rsid w:val="00913CA9"/>
    <w:rsid w:val="009145AE"/>
    <w:rsid w:val="009146CE"/>
    <w:rsid w:val="00914CA7"/>
    <w:rsid w:val="00915985"/>
    <w:rsid w:val="00915C3E"/>
    <w:rsid w:val="009161A8"/>
    <w:rsid w:val="0091673D"/>
    <w:rsid w:val="009221F5"/>
    <w:rsid w:val="009245F5"/>
    <w:rsid w:val="009249EC"/>
    <w:rsid w:val="009273B3"/>
    <w:rsid w:val="009305B5"/>
    <w:rsid w:val="00934C12"/>
    <w:rsid w:val="009429D5"/>
    <w:rsid w:val="00942BF1"/>
    <w:rsid w:val="00943BA2"/>
    <w:rsid w:val="00945180"/>
    <w:rsid w:val="00945428"/>
    <w:rsid w:val="0094607B"/>
    <w:rsid w:val="009503E9"/>
    <w:rsid w:val="00952C52"/>
    <w:rsid w:val="00952DF5"/>
    <w:rsid w:val="00953604"/>
    <w:rsid w:val="009610DC"/>
    <w:rsid w:val="00961490"/>
    <w:rsid w:val="0096381A"/>
    <w:rsid w:val="00965E04"/>
    <w:rsid w:val="009674AD"/>
    <w:rsid w:val="0097094E"/>
    <w:rsid w:val="00970CDC"/>
    <w:rsid w:val="00971362"/>
    <w:rsid w:val="00977010"/>
    <w:rsid w:val="00977D02"/>
    <w:rsid w:val="009809BB"/>
    <w:rsid w:val="00982D22"/>
    <w:rsid w:val="0098364B"/>
    <w:rsid w:val="00983BF9"/>
    <w:rsid w:val="009911AF"/>
    <w:rsid w:val="00991875"/>
    <w:rsid w:val="00991F92"/>
    <w:rsid w:val="00992985"/>
    <w:rsid w:val="00993889"/>
    <w:rsid w:val="009951DE"/>
    <w:rsid w:val="0099551B"/>
    <w:rsid w:val="00997BF1"/>
    <w:rsid w:val="009A089C"/>
    <w:rsid w:val="009A0EE4"/>
    <w:rsid w:val="009A118E"/>
    <w:rsid w:val="009A21CD"/>
    <w:rsid w:val="009A278C"/>
    <w:rsid w:val="009A2BC2"/>
    <w:rsid w:val="009A3EEC"/>
    <w:rsid w:val="009A42C1"/>
    <w:rsid w:val="009A5429"/>
    <w:rsid w:val="009A72AD"/>
    <w:rsid w:val="009A7895"/>
    <w:rsid w:val="009B09E0"/>
    <w:rsid w:val="009B0BC5"/>
    <w:rsid w:val="009B1247"/>
    <w:rsid w:val="009B6029"/>
    <w:rsid w:val="009B6971"/>
    <w:rsid w:val="009C02E4"/>
    <w:rsid w:val="009C27F1"/>
    <w:rsid w:val="009C3152"/>
    <w:rsid w:val="009C4CFA"/>
    <w:rsid w:val="009C5070"/>
    <w:rsid w:val="009D112C"/>
    <w:rsid w:val="009D47FA"/>
    <w:rsid w:val="009D50D2"/>
    <w:rsid w:val="009D6BCA"/>
    <w:rsid w:val="009E0F62"/>
    <w:rsid w:val="009E1CA9"/>
    <w:rsid w:val="009E4A58"/>
    <w:rsid w:val="009E5A2D"/>
    <w:rsid w:val="009E5AB2"/>
    <w:rsid w:val="009E6219"/>
    <w:rsid w:val="009F03B3"/>
    <w:rsid w:val="009F7024"/>
    <w:rsid w:val="00A01757"/>
    <w:rsid w:val="00A028C0"/>
    <w:rsid w:val="00A02BAE"/>
    <w:rsid w:val="00A06A6B"/>
    <w:rsid w:val="00A07E47"/>
    <w:rsid w:val="00A129D0"/>
    <w:rsid w:val="00A12C33"/>
    <w:rsid w:val="00A138BA"/>
    <w:rsid w:val="00A14C8E"/>
    <w:rsid w:val="00A153D9"/>
    <w:rsid w:val="00A15F09"/>
    <w:rsid w:val="00A169B6"/>
    <w:rsid w:val="00A20865"/>
    <w:rsid w:val="00A2271D"/>
    <w:rsid w:val="00A236E5"/>
    <w:rsid w:val="00A237D5"/>
    <w:rsid w:val="00A24F7B"/>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534D"/>
    <w:rsid w:val="00A4661E"/>
    <w:rsid w:val="00A55BD6"/>
    <w:rsid w:val="00A55D50"/>
    <w:rsid w:val="00A57142"/>
    <w:rsid w:val="00A633A5"/>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5595"/>
    <w:rsid w:val="00A963F7"/>
    <w:rsid w:val="00A96A63"/>
    <w:rsid w:val="00A96AD8"/>
    <w:rsid w:val="00AA052C"/>
    <w:rsid w:val="00AA1E45"/>
    <w:rsid w:val="00AA2A24"/>
    <w:rsid w:val="00AA2F03"/>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E070A"/>
    <w:rsid w:val="00AE101C"/>
    <w:rsid w:val="00AE7767"/>
    <w:rsid w:val="00AF0C18"/>
    <w:rsid w:val="00AF47C5"/>
    <w:rsid w:val="00AF5398"/>
    <w:rsid w:val="00B049AF"/>
    <w:rsid w:val="00B07242"/>
    <w:rsid w:val="00B10534"/>
    <w:rsid w:val="00B113DB"/>
    <w:rsid w:val="00B11D8A"/>
    <w:rsid w:val="00B12981"/>
    <w:rsid w:val="00B147DD"/>
    <w:rsid w:val="00B156FD"/>
    <w:rsid w:val="00B21F61"/>
    <w:rsid w:val="00B2211A"/>
    <w:rsid w:val="00B23045"/>
    <w:rsid w:val="00B25EB0"/>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4ABC"/>
    <w:rsid w:val="00B56FBE"/>
    <w:rsid w:val="00B62B58"/>
    <w:rsid w:val="00B65149"/>
    <w:rsid w:val="00B66567"/>
    <w:rsid w:val="00B66F52"/>
    <w:rsid w:val="00B66FE5"/>
    <w:rsid w:val="00B675B7"/>
    <w:rsid w:val="00B67708"/>
    <w:rsid w:val="00B72880"/>
    <w:rsid w:val="00B74220"/>
    <w:rsid w:val="00B74862"/>
    <w:rsid w:val="00B757ED"/>
    <w:rsid w:val="00B758BF"/>
    <w:rsid w:val="00B818F3"/>
    <w:rsid w:val="00B827A6"/>
    <w:rsid w:val="00B831CE"/>
    <w:rsid w:val="00B86677"/>
    <w:rsid w:val="00B87131"/>
    <w:rsid w:val="00B907D3"/>
    <w:rsid w:val="00B9127B"/>
    <w:rsid w:val="00B91566"/>
    <w:rsid w:val="00B9320C"/>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2A44"/>
    <w:rsid w:val="00BD52D7"/>
    <w:rsid w:val="00BD5AD2"/>
    <w:rsid w:val="00BD6082"/>
    <w:rsid w:val="00BE1EBD"/>
    <w:rsid w:val="00BE22F3"/>
    <w:rsid w:val="00BE49EE"/>
    <w:rsid w:val="00BE5B52"/>
    <w:rsid w:val="00BE7B8D"/>
    <w:rsid w:val="00BF0993"/>
    <w:rsid w:val="00BF10A9"/>
    <w:rsid w:val="00BF1703"/>
    <w:rsid w:val="00BF231C"/>
    <w:rsid w:val="00BF51E5"/>
    <w:rsid w:val="00BF74A6"/>
    <w:rsid w:val="00C00318"/>
    <w:rsid w:val="00C013AD"/>
    <w:rsid w:val="00C04904"/>
    <w:rsid w:val="00C056B3"/>
    <w:rsid w:val="00C103E5"/>
    <w:rsid w:val="00C13319"/>
    <w:rsid w:val="00C13EE9"/>
    <w:rsid w:val="00C14D87"/>
    <w:rsid w:val="00C21540"/>
    <w:rsid w:val="00C21906"/>
    <w:rsid w:val="00C21BFA"/>
    <w:rsid w:val="00C24C8D"/>
    <w:rsid w:val="00C25FE2"/>
    <w:rsid w:val="00C26B53"/>
    <w:rsid w:val="00C279B2"/>
    <w:rsid w:val="00C33E50"/>
    <w:rsid w:val="00C34C20"/>
    <w:rsid w:val="00C35A3E"/>
    <w:rsid w:val="00C407A6"/>
    <w:rsid w:val="00C42130"/>
    <w:rsid w:val="00C423A4"/>
    <w:rsid w:val="00C44BF5"/>
    <w:rsid w:val="00C55232"/>
    <w:rsid w:val="00C553A4"/>
    <w:rsid w:val="00C55A06"/>
    <w:rsid w:val="00C55D03"/>
    <w:rsid w:val="00C601BC"/>
    <w:rsid w:val="00C6329F"/>
    <w:rsid w:val="00C63340"/>
    <w:rsid w:val="00C643F9"/>
    <w:rsid w:val="00C64E95"/>
    <w:rsid w:val="00C655FD"/>
    <w:rsid w:val="00C66422"/>
    <w:rsid w:val="00C7047F"/>
    <w:rsid w:val="00C71372"/>
    <w:rsid w:val="00C72410"/>
    <w:rsid w:val="00C7287F"/>
    <w:rsid w:val="00C72D46"/>
    <w:rsid w:val="00C72F0E"/>
    <w:rsid w:val="00C80CB8"/>
    <w:rsid w:val="00C819F8"/>
    <w:rsid w:val="00C8248C"/>
    <w:rsid w:val="00C84E33"/>
    <w:rsid w:val="00C86D6F"/>
    <w:rsid w:val="00C87E8C"/>
    <w:rsid w:val="00C905FC"/>
    <w:rsid w:val="00C92D03"/>
    <w:rsid w:val="00C9319C"/>
    <w:rsid w:val="00C936C3"/>
    <w:rsid w:val="00C9435D"/>
    <w:rsid w:val="00C9517F"/>
    <w:rsid w:val="00C96741"/>
    <w:rsid w:val="00CA1B95"/>
    <w:rsid w:val="00CA2D1B"/>
    <w:rsid w:val="00CA482B"/>
    <w:rsid w:val="00CA662A"/>
    <w:rsid w:val="00CA7AFD"/>
    <w:rsid w:val="00CA7C3C"/>
    <w:rsid w:val="00CB0189"/>
    <w:rsid w:val="00CB0BA2"/>
    <w:rsid w:val="00CB1A42"/>
    <w:rsid w:val="00CB1B0C"/>
    <w:rsid w:val="00CB2C0B"/>
    <w:rsid w:val="00CB517D"/>
    <w:rsid w:val="00CC038D"/>
    <w:rsid w:val="00CC0613"/>
    <w:rsid w:val="00CC39FF"/>
    <w:rsid w:val="00CC3C2F"/>
    <w:rsid w:val="00CC413A"/>
    <w:rsid w:val="00CC4AC8"/>
    <w:rsid w:val="00CC5233"/>
    <w:rsid w:val="00CC5DE6"/>
    <w:rsid w:val="00CC6E4E"/>
    <w:rsid w:val="00CC6FE8"/>
    <w:rsid w:val="00CC7202"/>
    <w:rsid w:val="00CD2808"/>
    <w:rsid w:val="00CD28BF"/>
    <w:rsid w:val="00CD28F5"/>
    <w:rsid w:val="00CD4092"/>
    <w:rsid w:val="00CD4A20"/>
    <w:rsid w:val="00CD50A1"/>
    <w:rsid w:val="00CD519E"/>
    <w:rsid w:val="00CE0C4F"/>
    <w:rsid w:val="00CE30EA"/>
    <w:rsid w:val="00CF048A"/>
    <w:rsid w:val="00CF155A"/>
    <w:rsid w:val="00CF2947"/>
    <w:rsid w:val="00CF44B1"/>
    <w:rsid w:val="00CF686F"/>
    <w:rsid w:val="00CF6E60"/>
    <w:rsid w:val="00CF7BCA"/>
    <w:rsid w:val="00D008FD"/>
    <w:rsid w:val="00D0321C"/>
    <w:rsid w:val="00D035EC"/>
    <w:rsid w:val="00D05975"/>
    <w:rsid w:val="00D06AB1"/>
    <w:rsid w:val="00D06EA3"/>
    <w:rsid w:val="00D072ED"/>
    <w:rsid w:val="00D07777"/>
    <w:rsid w:val="00D07A16"/>
    <w:rsid w:val="00D1067E"/>
    <w:rsid w:val="00D10F50"/>
    <w:rsid w:val="00D11272"/>
    <w:rsid w:val="00D12608"/>
    <w:rsid w:val="00D126F5"/>
    <w:rsid w:val="00D1489E"/>
    <w:rsid w:val="00D20566"/>
    <w:rsid w:val="00D20737"/>
    <w:rsid w:val="00D21E81"/>
    <w:rsid w:val="00D223DE"/>
    <w:rsid w:val="00D25E37"/>
    <w:rsid w:val="00D2661A"/>
    <w:rsid w:val="00D27582"/>
    <w:rsid w:val="00D3227D"/>
    <w:rsid w:val="00D32719"/>
    <w:rsid w:val="00D33333"/>
    <w:rsid w:val="00D352A2"/>
    <w:rsid w:val="00D40A83"/>
    <w:rsid w:val="00D4162B"/>
    <w:rsid w:val="00D4514F"/>
    <w:rsid w:val="00D451E2"/>
    <w:rsid w:val="00D4545E"/>
    <w:rsid w:val="00D45E89"/>
    <w:rsid w:val="00D45E8D"/>
    <w:rsid w:val="00D466AE"/>
    <w:rsid w:val="00D46DA9"/>
    <w:rsid w:val="00D4734F"/>
    <w:rsid w:val="00D51BF3"/>
    <w:rsid w:val="00D55949"/>
    <w:rsid w:val="00D63276"/>
    <w:rsid w:val="00D66846"/>
    <w:rsid w:val="00D675FB"/>
    <w:rsid w:val="00D71F25"/>
    <w:rsid w:val="00D77031"/>
    <w:rsid w:val="00D84941"/>
    <w:rsid w:val="00D84FA1"/>
    <w:rsid w:val="00D851F0"/>
    <w:rsid w:val="00D86DB7"/>
    <w:rsid w:val="00D879C4"/>
    <w:rsid w:val="00D926D0"/>
    <w:rsid w:val="00D93030"/>
    <w:rsid w:val="00D950E1"/>
    <w:rsid w:val="00D952A6"/>
    <w:rsid w:val="00D97F99"/>
    <w:rsid w:val="00DA19E7"/>
    <w:rsid w:val="00DA1E08"/>
    <w:rsid w:val="00DA24F8"/>
    <w:rsid w:val="00DA28E8"/>
    <w:rsid w:val="00DA38D3"/>
    <w:rsid w:val="00DA3932"/>
    <w:rsid w:val="00DA64F8"/>
    <w:rsid w:val="00DA6C15"/>
    <w:rsid w:val="00DA7370"/>
    <w:rsid w:val="00DB38EE"/>
    <w:rsid w:val="00DB498B"/>
    <w:rsid w:val="00DB66CA"/>
    <w:rsid w:val="00DB6BCA"/>
    <w:rsid w:val="00DC0321"/>
    <w:rsid w:val="00DC0823"/>
    <w:rsid w:val="00DC3067"/>
    <w:rsid w:val="00DC370B"/>
    <w:rsid w:val="00DC5B90"/>
    <w:rsid w:val="00DD00F2"/>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5BE"/>
    <w:rsid w:val="00DF1961"/>
    <w:rsid w:val="00DF44DE"/>
    <w:rsid w:val="00E01138"/>
    <w:rsid w:val="00E02DFB"/>
    <w:rsid w:val="00E030F9"/>
    <w:rsid w:val="00E0311A"/>
    <w:rsid w:val="00E03138"/>
    <w:rsid w:val="00E04E8E"/>
    <w:rsid w:val="00E06404"/>
    <w:rsid w:val="00E0679C"/>
    <w:rsid w:val="00E11A85"/>
    <w:rsid w:val="00E12495"/>
    <w:rsid w:val="00E15CCD"/>
    <w:rsid w:val="00E1756A"/>
    <w:rsid w:val="00E202EF"/>
    <w:rsid w:val="00E20878"/>
    <w:rsid w:val="00E210B5"/>
    <w:rsid w:val="00E2552F"/>
    <w:rsid w:val="00E3137A"/>
    <w:rsid w:val="00E32CCF"/>
    <w:rsid w:val="00E34A98"/>
    <w:rsid w:val="00E35D1E"/>
    <w:rsid w:val="00E364F9"/>
    <w:rsid w:val="00E365FA"/>
    <w:rsid w:val="00E40C94"/>
    <w:rsid w:val="00E40EF2"/>
    <w:rsid w:val="00E43C00"/>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80FA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679"/>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464C"/>
    <w:rsid w:val="00F06D37"/>
    <w:rsid w:val="00F07B9D"/>
    <w:rsid w:val="00F11586"/>
    <w:rsid w:val="00F1183B"/>
    <w:rsid w:val="00F11C9F"/>
    <w:rsid w:val="00F12263"/>
    <w:rsid w:val="00F1409D"/>
    <w:rsid w:val="00F14214"/>
    <w:rsid w:val="00F146BD"/>
    <w:rsid w:val="00F157A9"/>
    <w:rsid w:val="00F25BB6"/>
    <w:rsid w:val="00F26B7E"/>
    <w:rsid w:val="00F27A3B"/>
    <w:rsid w:val="00F323BC"/>
    <w:rsid w:val="00F33817"/>
    <w:rsid w:val="00F36710"/>
    <w:rsid w:val="00F420D5"/>
    <w:rsid w:val="00F451EA"/>
    <w:rsid w:val="00F45447"/>
    <w:rsid w:val="00F456C6"/>
    <w:rsid w:val="00F4577B"/>
    <w:rsid w:val="00F46496"/>
    <w:rsid w:val="00F474D0"/>
    <w:rsid w:val="00F50179"/>
    <w:rsid w:val="00F56511"/>
    <w:rsid w:val="00F6194E"/>
    <w:rsid w:val="00F623AC"/>
    <w:rsid w:val="00F6412A"/>
    <w:rsid w:val="00F65893"/>
    <w:rsid w:val="00F66948"/>
    <w:rsid w:val="00F66A4A"/>
    <w:rsid w:val="00F71E22"/>
    <w:rsid w:val="00F72142"/>
    <w:rsid w:val="00F72AE7"/>
    <w:rsid w:val="00F843C8"/>
    <w:rsid w:val="00F84934"/>
    <w:rsid w:val="00F84FD0"/>
    <w:rsid w:val="00F859A8"/>
    <w:rsid w:val="00F877BD"/>
    <w:rsid w:val="00F9108B"/>
    <w:rsid w:val="00F91349"/>
    <w:rsid w:val="00F93A8A"/>
    <w:rsid w:val="00F95248"/>
    <w:rsid w:val="00F956A9"/>
    <w:rsid w:val="00F95D68"/>
    <w:rsid w:val="00F963ED"/>
    <w:rsid w:val="00F966CF"/>
    <w:rsid w:val="00F96CAE"/>
    <w:rsid w:val="00F97C99"/>
    <w:rsid w:val="00FA662D"/>
    <w:rsid w:val="00FA73B1"/>
    <w:rsid w:val="00FB0CB9"/>
    <w:rsid w:val="00FB3E7A"/>
    <w:rsid w:val="00FB45F1"/>
    <w:rsid w:val="00FB4A72"/>
    <w:rsid w:val="00FB54E8"/>
    <w:rsid w:val="00FB7054"/>
    <w:rsid w:val="00FB7326"/>
    <w:rsid w:val="00FC17B7"/>
    <w:rsid w:val="00FC1E7C"/>
    <w:rsid w:val="00FC2CB7"/>
    <w:rsid w:val="00FC4090"/>
    <w:rsid w:val="00FC55B4"/>
    <w:rsid w:val="00FC76A6"/>
    <w:rsid w:val="00FD00E6"/>
    <w:rsid w:val="00FD09A1"/>
    <w:rsid w:val="00FD2A7C"/>
    <w:rsid w:val="00FD59EB"/>
    <w:rsid w:val="00FD7299"/>
    <w:rsid w:val="00FE1FBE"/>
    <w:rsid w:val="00FE2897"/>
    <w:rsid w:val="00FE3901"/>
    <w:rsid w:val="00FE4BCE"/>
    <w:rsid w:val="00FE54AE"/>
    <w:rsid w:val="00FE576A"/>
    <w:rsid w:val="00FE61CF"/>
    <w:rsid w:val="00FE7E79"/>
    <w:rsid w:val="00FF1A0B"/>
    <w:rsid w:val="00FF1A62"/>
    <w:rsid w:val="00FF3E7D"/>
    <w:rsid w:val="00FF5B99"/>
    <w:rsid w:val="00FF730C"/>
    <w:rsid w:val="00FF73F4"/>
    <w:rsid w:val="00FF7CE4"/>
    <w:rsid w:val="00FF7E39"/>
    <w:rsid w:val="06DC45E4"/>
    <w:rsid w:val="07716B0D"/>
    <w:rsid w:val="07E376F8"/>
    <w:rsid w:val="0D5F7C0C"/>
    <w:rsid w:val="10F96155"/>
    <w:rsid w:val="11F428F3"/>
    <w:rsid w:val="137C383C"/>
    <w:rsid w:val="1C6B2710"/>
    <w:rsid w:val="1D412E8A"/>
    <w:rsid w:val="2000702C"/>
    <w:rsid w:val="21B361F7"/>
    <w:rsid w:val="25247F15"/>
    <w:rsid w:val="29A07130"/>
    <w:rsid w:val="2B0E0484"/>
    <w:rsid w:val="2CE455E0"/>
    <w:rsid w:val="2E8A06B2"/>
    <w:rsid w:val="2ED438FE"/>
    <w:rsid w:val="3502519D"/>
    <w:rsid w:val="375B0AC3"/>
    <w:rsid w:val="3A5D7E37"/>
    <w:rsid w:val="3D7E4503"/>
    <w:rsid w:val="3F43088C"/>
    <w:rsid w:val="3FA802F9"/>
    <w:rsid w:val="3FF213F6"/>
    <w:rsid w:val="483D40CA"/>
    <w:rsid w:val="49FB88C9"/>
    <w:rsid w:val="4E3718B6"/>
    <w:rsid w:val="50E4284C"/>
    <w:rsid w:val="532318EE"/>
    <w:rsid w:val="54856390"/>
    <w:rsid w:val="5A84708A"/>
    <w:rsid w:val="60FF52D6"/>
    <w:rsid w:val="61237C37"/>
    <w:rsid w:val="612F7B48"/>
    <w:rsid w:val="62885B17"/>
    <w:rsid w:val="632A5196"/>
    <w:rsid w:val="63C53A83"/>
    <w:rsid w:val="661A7A48"/>
    <w:rsid w:val="6B60716C"/>
    <w:rsid w:val="6BA639E9"/>
    <w:rsid w:val="771D5FE9"/>
    <w:rsid w:val="77BC3E74"/>
    <w:rsid w:val="781F1E5D"/>
    <w:rsid w:val="789B0078"/>
    <w:rsid w:val="7CA70377"/>
    <w:rsid w:val="7DA393AA"/>
    <w:rsid w:val="7E525E1A"/>
    <w:rsid w:val="7E7F8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rFonts w:ascii="Times New Roman" w:hAnsi="Times New Roman" w:eastAsia="宋体" w:cs="Times New Roman"/>
      <w:b/>
      <w:bCs/>
      <w:kern w:val="44"/>
      <w:sz w:val="44"/>
      <w:szCs w:val="44"/>
    </w:rPr>
  </w:style>
  <w:style w:type="character" w:customStyle="1" w:styleId="35">
    <w:name w:val="标题 2 字符"/>
    <w:link w:val="3"/>
    <w:qFormat/>
    <w:uiPriority w:val="0"/>
    <w:rPr>
      <w:rFonts w:ascii="Arial" w:hAnsi="Arial" w:eastAsia="黑体" w:cs="Times New Roman"/>
      <w:b/>
      <w:bCs/>
      <w:sz w:val="32"/>
      <w:szCs w:val="32"/>
    </w:rPr>
  </w:style>
  <w:style w:type="character" w:customStyle="1" w:styleId="36">
    <w:name w:val="标题 3 字符"/>
    <w:link w:val="4"/>
    <w:qFormat/>
    <w:uiPriority w:val="0"/>
    <w:rPr>
      <w:rFonts w:ascii="Times New Roman" w:hAnsi="Times New Roman" w:eastAsia="宋体" w:cs="Times New Roman"/>
      <w:b/>
      <w:bCs/>
      <w:sz w:val="32"/>
      <w:szCs w:val="32"/>
    </w:rPr>
  </w:style>
  <w:style w:type="character" w:customStyle="1" w:styleId="37">
    <w:name w:val="标题 4 字符"/>
    <w:link w:val="5"/>
    <w:qFormat/>
    <w:uiPriority w:val="0"/>
    <w:rPr>
      <w:rFonts w:ascii="Arial" w:hAnsi="Arial" w:eastAsia="黑体" w:cs="Times New Roman"/>
      <w:b/>
      <w:bCs/>
      <w:sz w:val="28"/>
      <w:szCs w:val="28"/>
    </w:rPr>
  </w:style>
  <w:style w:type="character" w:customStyle="1" w:styleId="38">
    <w:name w:val="标题 5 字符"/>
    <w:link w:val="6"/>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qFormat/>
    <w:uiPriority w:val="0"/>
    <w:rPr>
      <w:rFonts w:ascii="Times New Roman" w:hAnsi="Times New Roman" w:eastAsia="宋体" w:cs="Times New Roman"/>
      <w:b/>
      <w:bCs/>
      <w:sz w:val="24"/>
      <w:szCs w:val="24"/>
    </w:rPr>
  </w:style>
  <w:style w:type="character" w:customStyle="1" w:styleId="41">
    <w:name w:val="标题 8 字符"/>
    <w:link w:val="9"/>
    <w:qFormat/>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页眉 字符"/>
    <w:link w:val="18"/>
    <w:qFormat/>
    <w:uiPriority w:val="99"/>
    <w:rPr>
      <w:rFonts w:ascii="Times New Roman" w:hAnsi="Times New Roman" w:eastAsia="宋体" w:cs="Times New Roman"/>
      <w:sz w:val="18"/>
      <w:szCs w:val="18"/>
    </w:rPr>
  </w:style>
  <w:style w:type="character" w:customStyle="1" w:styleId="44">
    <w:name w:val="页脚 字符"/>
    <w:link w:val="17"/>
    <w:qFormat/>
    <w:uiPriority w:val="99"/>
    <w:rPr>
      <w:rFonts w:ascii="宋体" w:hAnsi="Times New Roman" w:eastAsia="宋体" w:cs="Times New Roman"/>
      <w:sz w:val="18"/>
      <w:szCs w:val="18"/>
    </w:rPr>
  </w:style>
  <w:style w:type="character" w:customStyle="1" w:styleId="45">
    <w:name w:val="批注框文本 字符"/>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rPr>
  </w:style>
  <w:style w:type="character" w:customStyle="1" w:styleId="48">
    <w:name w:val="标题 字符"/>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rFonts w:ascii="Times New Roman" w:hAnsi="Times New Roman"/>
      <w:kern w:val="0"/>
    </w:rPr>
  </w:style>
  <w:style w:type="paragraph" w:customStyle="1" w:styleId="56">
    <w:name w:val="标准文件_段"/>
    <w:link w:val="184"/>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560"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ind w:left="0"/>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style>
  <w:style w:type="paragraph" w:customStyle="1" w:styleId="189">
    <w:name w:val="标准文件_一级项2"/>
    <w:basedOn w:val="56"/>
    <w:qFormat/>
    <w:uiPriority w:val="0"/>
    <w:pPr>
      <w:numPr>
        <w:ilvl w:val="0"/>
        <w:numId w:val="31"/>
      </w:numPr>
      <w:spacing w:line="300" w:lineRule="exact"/>
      <w:ind w:left="1271" w:hanging="420"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wrap="around"/>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9">
    <w:name w:val="段"/>
    <w:link w:val="23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0">
    <w:name w:val="段 Char"/>
    <w:link w:val="229"/>
    <w:qFormat/>
    <w:uiPriority w:val="0"/>
    <w:rPr>
      <w:rFonts w:ascii="宋体" w:hAnsi="Times New Roman"/>
      <w:sz w:val="21"/>
    </w:rPr>
  </w:style>
  <w:style w:type="paragraph" w:customStyle="1" w:styleId="231">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232">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233">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234">
    <w:name w:val="二级条标题"/>
    <w:basedOn w:val="235"/>
    <w:next w:val="229"/>
    <w:qFormat/>
    <w:uiPriority w:val="0"/>
    <w:pPr>
      <w:spacing w:before="50" w:after="50"/>
      <w:outlineLvl w:val="3"/>
    </w:pPr>
  </w:style>
  <w:style w:type="paragraph" w:customStyle="1" w:styleId="235">
    <w:name w:val="一级条标题"/>
    <w:next w:val="229"/>
    <w:qFormat/>
    <w:uiPriority w:val="0"/>
    <w:pPr>
      <w:spacing w:before="156" w:beforeLines="50" w:after="156" w:afterLines="50"/>
      <w:outlineLvl w:val="2"/>
    </w:pPr>
    <w:rPr>
      <w:rFonts w:ascii="黑体" w:hAnsi="Calibri" w:eastAsia="黑体" w:cs="Times New Roman"/>
      <w:sz w:val="21"/>
      <w:szCs w:val="21"/>
      <w:lang w:val="en-US" w:eastAsia="zh-CN" w:bidi="ar-SA"/>
    </w:rPr>
  </w:style>
  <w:style w:type="paragraph" w:customStyle="1" w:styleId="236">
    <w:name w:val="附录标识"/>
    <w:basedOn w:val="1"/>
    <w:next w:val="229"/>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tiff"/><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jiangw/C:\Program%20Files%20(x86)\StandardEditor\template\&#22269;&#23478;&#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67C310DE9434D66AB97593CF584DFBE"/>
        <w:style w:val=""/>
        <w:category>
          <w:name w:val="常规"/>
          <w:gallery w:val="placeholder"/>
        </w:category>
        <w:types>
          <w:type w:val="bbPlcHdr"/>
        </w:types>
        <w:behaviors>
          <w:behavior w:val="content"/>
        </w:behaviors>
        <w:description w:val=""/>
        <w:guid w:val="{FA40F6ED-8E1E-454A-9DFF-6F2B05A31BC9}"/>
      </w:docPartPr>
      <w:docPartBody>
        <w:p>
          <w:pPr>
            <w:pStyle w:val="5"/>
            <w:rPr>
              <w:rFonts w:hint="eastAsia"/>
            </w:rPr>
          </w:pPr>
          <w:r>
            <w:rPr>
              <w:rStyle w:val="4"/>
              <w:rFonts w:hint="eastAsia"/>
            </w:rPr>
            <w:t>单击或点击此处输入文字。</w:t>
          </w:r>
        </w:p>
      </w:docPartBody>
    </w:docPart>
    <w:docPart>
      <w:docPartPr>
        <w:name w:val="7FEA7235C65945F283EE3BDAE1642B0D"/>
        <w:style w:val=""/>
        <w:category>
          <w:name w:val="常规"/>
          <w:gallery w:val="placeholder"/>
        </w:category>
        <w:types>
          <w:type w:val="bbPlcHdr"/>
        </w:types>
        <w:behaviors>
          <w:behavior w:val="content"/>
        </w:behaviors>
        <w:description w:val=""/>
        <w:guid w:val="{2943D31E-6BBF-4097-862B-97B989F5170C}"/>
      </w:docPartPr>
      <w:docPartBody>
        <w:p>
          <w:pPr>
            <w:pStyle w:val="6"/>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16E"/>
    <w:rsid w:val="000C3DF0"/>
    <w:rsid w:val="000D475A"/>
    <w:rsid w:val="00113A5D"/>
    <w:rsid w:val="00144180"/>
    <w:rsid w:val="00154D1B"/>
    <w:rsid w:val="001C560A"/>
    <w:rsid w:val="002A7283"/>
    <w:rsid w:val="00303413"/>
    <w:rsid w:val="0040358B"/>
    <w:rsid w:val="00445018"/>
    <w:rsid w:val="0046781F"/>
    <w:rsid w:val="004A1CCD"/>
    <w:rsid w:val="005D0351"/>
    <w:rsid w:val="00616FA5"/>
    <w:rsid w:val="0062116E"/>
    <w:rsid w:val="00722BB1"/>
    <w:rsid w:val="00796CED"/>
    <w:rsid w:val="007D1AF7"/>
    <w:rsid w:val="007E6520"/>
    <w:rsid w:val="008C26CC"/>
    <w:rsid w:val="008C3345"/>
    <w:rsid w:val="008D6A6E"/>
    <w:rsid w:val="009A0EE4"/>
    <w:rsid w:val="00A1430C"/>
    <w:rsid w:val="00A633A5"/>
    <w:rsid w:val="00AD2AB8"/>
    <w:rsid w:val="00B2527B"/>
    <w:rsid w:val="00B25EB0"/>
    <w:rsid w:val="00BD2AAE"/>
    <w:rsid w:val="00C16FAE"/>
    <w:rsid w:val="00CD0146"/>
    <w:rsid w:val="00D46F07"/>
    <w:rsid w:val="00DF39D6"/>
    <w:rsid w:val="00E1756A"/>
    <w:rsid w:val="00E34833"/>
    <w:rsid w:val="00F95D68"/>
    <w:rsid w:val="00FD1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67C310DE9434D66AB97593CF584DFB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FEA7235C65945F283EE3BDAE1642B0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国家标准</Template>
  <Pages>13</Pages>
  <Words>1338</Words>
  <Characters>7627</Characters>
  <Lines>63</Lines>
  <Paragraphs>17</Paragraphs>
  <TotalTime>3</TotalTime>
  <ScaleCrop>false</ScaleCrop>
  <LinksUpToDate>false</LinksUpToDate>
  <CharactersWithSpaces>8948</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2026-01-24T10:51:00Z</dcterms:created>
  <dc:creator>刘洋</dc:creator>
  <cp:lastModifiedBy>lisc</cp:lastModifiedBy>
  <cp:lastPrinted>2025-12-25T18:56:00Z</cp:lastPrinted>
  <dcterms:modified xsi:type="dcterms:W3CDTF">2026-03-30T16:00:39Z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eyJoZGlkIjoiYzUxNmUyN2M1NDExYWQ2NTIwYWUyZTMzYWRkNjUxZDMiLCJ1c2VySWQiOiIxMjA4MjEyMjgyIn0=</vt:lpwstr>
  </property>
  <property fmtid="{D5CDD505-2E9C-101B-9397-08002B2CF9AE}" pid="15" name="KSOProductBuildVer">
    <vt:lpwstr>2052-11.8.2.11929</vt:lpwstr>
  </property>
  <property fmtid="{D5CDD505-2E9C-101B-9397-08002B2CF9AE}" pid="16" name="ICV">
    <vt:lpwstr>FD476DAE7D64CC32FAE3C469EBCC91FD</vt:lpwstr>
  </property>
</Properties>
</file>