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4CF7" w14:textId="77777777" w:rsidR="00E22E1A" w:rsidRDefault="00684CE4">
      <w:pPr>
        <w:snapToGrid w:val="0"/>
        <w:spacing w:beforeLines="50" w:before="156" w:afterLines="50" w:after="156" w:line="300" w:lineRule="auto"/>
        <w:rPr>
          <w:rFonts w:ascii="Times New Roman" w:eastAsia="黑体" w:hAnsi="Times New Roman"/>
          <w:iCs/>
          <w:kern w:val="0"/>
          <w:sz w:val="32"/>
          <w:szCs w:val="18"/>
        </w:rPr>
      </w:pPr>
      <w:bookmarkStart w:id="0" w:name="_Toc410385825"/>
      <w:bookmarkStart w:id="1" w:name="_Toc436647228"/>
      <w:bookmarkStart w:id="2" w:name="_Toc436648572"/>
      <w:r>
        <w:rPr>
          <w:rFonts w:ascii="Times New Roman" w:eastAsia="黑体" w:hAnsi="Times New Roman" w:hint="eastAsia"/>
          <w:iCs/>
          <w:kern w:val="0"/>
          <w:sz w:val="32"/>
          <w:szCs w:val="18"/>
        </w:rPr>
        <w:t>附件</w:t>
      </w:r>
      <w:r>
        <w:rPr>
          <w:rFonts w:ascii="Times New Roman" w:eastAsia="黑体" w:hAnsi="Times New Roman" w:hint="eastAsia"/>
          <w:iCs/>
          <w:kern w:val="0"/>
          <w:sz w:val="32"/>
          <w:szCs w:val="18"/>
        </w:rPr>
        <w:t>5</w:t>
      </w:r>
    </w:p>
    <w:p w14:paraId="326168B0" w14:textId="77777777" w:rsidR="00E22E1A" w:rsidRDefault="00684CE4">
      <w:pPr>
        <w:snapToGrid w:val="0"/>
        <w:spacing w:beforeLines="50" w:before="156" w:afterLines="50" w:after="156" w:line="300" w:lineRule="auto"/>
        <w:jc w:val="center"/>
        <w:rPr>
          <w:rFonts w:ascii="Times New Roman" w:eastAsia="黑体" w:hAnsi="Times New Roman"/>
          <w:iCs/>
          <w:kern w:val="0"/>
          <w:sz w:val="32"/>
          <w:szCs w:val="18"/>
        </w:rPr>
      </w:pPr>
      <w:r>
        <w:rPr>
          <w:rFonts w:ascii="Times New Roman" w:eastAsia="黑体" w:hAnsi="Times New Roman" w:hint="eastAsia"/>
          <w:iCs/>
          <w:kern w:val="0"/>
          <w:sz w:val="32"/>
          <w:szCs w:val="18"/>
        </w:rPr>
        <w:t>化妆品中霉菌和酵母菌</w:t>
      </w:r>
      <w:bookmarkEnd w:id="0"/>
      <w:r>
        <w:rPr>
          <w:rFonts w:ascii="Times New Roman" w:eastAsia="黑体" w:hAnsi="Times New Roman" w:hint="eastAsia"/>
          <w:iCs/>
          <w:kern w:val="0"/>
          <w:sz w:val="32"/>
          <w:szCs w:val="18"/>
        </w:rPr>
        <w:t>的检验方法</w:t>
      </w:r>
      <w:bookmarkEnd w:id="1"/>
      <w:bookmarkEnd w:id="2"/>
      <w:r>
        <w:rPr>
          <w:rFonts w:ascii="Times New Roman" w:eastAsia="黑体" w:hAnsi="Times New Roman" w:hint="eastAsia"/>
          <w:iCs/>
          <w:kern w:val="0"/>
          <w:sz w:val="32"/>
          <w:szCs w:val="18"/>
        </w:rPr>
        <w:t>（征求意见稿）</w:t>
      </w:r>
    </w:p>
    <w:p w14:paraId="5DF9FD0E" w14:textId="7D4B9F48" w:rsidR="00E22E1A" w:rsidRDefault="00061600">
      <w:pPr>
        <w:spacing w:beforeLines="50" w:before="156" w:afterLines="50" w:after="156" w:line="300" w:lineRule="auto"/>
        <w:jc w:val="center"/>
        <w:rPr>
          <w:rFonts w:ascii="Times New Roman" w:eastAsia="等线" w:hAnsi="Times New Roman" w:cs="宋体"/>
          <w:iCs/>
          <w:szCs w:val="21"/>
          <w14:ligatures w14:val="standardContextual"/>
        </w:rPr>
      </w:pPr>
      <w:r>
        <w:rPr>
          <w:rFonts w:ascii="Times New Roman" w:hAnsi="Times New Roman" w:hint="eastAsia"/>
          <w:szCs w:val="21"/>
        </w:rPr>
        <w:t>Detection of</w:t>
      </w:r>
      <w:r>
        <w:rPr>
          <w:rFonts w:ascii="Times New Roman" w:eastAsia="等线" w:hAnsi="Times New Roman" w:cs="宋体"/>
          <w:iCs/>
          <w:szCs w:val="21"/>
          <w14:ligatures w14:val="standardContextual"/>
        </w:rPr>
        <w:t xml:space="preserve"> </w:t>
      </w:r>
      <w:r w:rsidR="00684CE4">
        <w:rPr>
          <w:rFonts w:ascii="Times New Roman" w:eastAsia="等线" w:hAnsi="Times New Roman" w:cs="宋体"/>
          <w:iCs/>
          <w:szCs w:val="21"/>
          <w14:ligatures w14:val="standardContextual"/>
        </w:rPr>
        <w:t>Mold and Yeast</w:t>
      </w:r>
      <w:r w:rsidR="00684CE4">
        <w:rPr>
          <w:rFonts w:ascii="Times New Roman" w:eastAsia="等线" w:hAnsi="Times New Roman" w:cs="宋体" w:hint="eastAsia"/>
          <w:iCs/>
          <w:szCs w:val="21"/>
          <w14:ligatures w14:val="standardContextual"/>
        </w:rPr>
        <w:t xml:space="preserve"> </w:t>
      </w:r>
      <w:bookmarkStart w:id="3" w:name="_GoBack"/>
      <w:bookmarkEnd w:id="3"/>
      <w:r w:rsidR="00684CE4">
        <w:rPr>
          <w:rFonts w:ascii="Times New Roman" w:hAnsi="Times New Roman" w:hint="eastAsia"/>
          <w:szCs w:val="21"/>
        </w:rPr>
        <w:t>in</w:t>
      </w:r>
      <w:r w:rsidR="00684CE4">
        <w:rPr>
          <w:rFonts w:ascii="Times New Roman" w:hAnsi="Times New Roman"/>
          <w:szCs w:val="21"/>
        </w:rPr>
        <w:t xml:space="preserve"> Cosmetics</w:t>
      </w:r>
    </w:p>
    <w:p w14:paraId="5A6DE91C" w14:textId="77777777" w:rsidR="00E22E1A" w:rsidRDefault="00684CE4">
      <w:pPr>
        <w:keepNext/>
        <w:keepLines/>
        <w:snapToGrid w:val="0"/>
        <w:spacing w:beforeLines="50" w:before="156" w:afterLines="50" w:after="156" w:line="300" w:lineRule="auto"/>
        <w:outlineLvl w:val="2"/>
        <w:rPr>
          <w:rFonts w:ascii="Times New Roman" w:hAnsi="Times New Roman"/>
          <w:szCs w:val="20"/>
        </w:rPr>
      </w:pPr>
      <w:bookmarkStart w:id="4" w:name="_Toc91679062"/>
      <w:r>
        <w:rPr>
          <w:rFonts w:ascii="Times New Roman" w:eastAsia="黑体" w:hAnsi="Times New Roman"/>
          <w:bCs/>
          <w:szCs w:val="32"/>
        </w:rPr>
        <w:t xml:space="preserve">1  </w:t>
      </w:r>
      <w:r>
        <w:rPr>
          <w:rFonts w:ascii="Times New Roman" w:eastAsia="黑体" w:hAnsi="Times New Roman"/>
          <w:bCs/>
          <w:szCs w:val="32"/>
        </w:rPr>
        <w:t>范围</w:t>
      </w:r>
      <w:bookmarkEnd w:id="4"/>
    </w:p>
    <w:p w14:paraId="4594CE02" w14:textId="77777777" w:rsidR="00E22E1A" w:rsidRDefault="00684CE4">
      <w:pPr>
        <w:spacing w:line="300" w:lineRule="auto"/>
        <w:ind w:firstLineChars="200" w:firstLine="420"/>
        <w:rPr>
          <w:rFonts w:ascii="Times New Roman" w:hAnsi="Times New Roman"/>
          <w:szCs w:val="20"/>
        </w:rPr>
      </w:pPr>
      <w:r>
        <w:rPr>
          <w:rFonts w:ascii="Times New Roman" w:hAnsi="Times New Roman" w:hint="eastAsia"/>
          <w:szCs w:val="20"/>
        </w:rPr>
        <w:t>本规范规定了化妆品中霉菌和酵母菌数的检验方法。</w:t>
      </w:r>
    </w:p>
    <w:p w14:paraId="78AFFFB6" w14:textId="77777777" w:rsidR="00E22E1A" w:rsidRDefault="00684CE4">
      <w:pPr>
        <w:spacing w:line="300" w:lineRule="auto"/>
        <w:ind w:firstLineChars="200" w:firstLine="420"/>
        <w:rPr>
          <w:rFonts w:ascii="Times New Roman" w:hAnsi="Times New Roman"/>
          <w:szCs w:val="20"/>
        </w:rPr>
      </w:pPr>
      <w:r>
        <w:rPr>
          <w:rFonts w:ascii="Times New Roman" w:hAnsi="Times New Roman" w:hint="eastAsia"/>
          <w:szCs w:val="20"/>
        </w:rPr>
        <w:t>本规范适用于化妆品中霉菌和酵母菌数的测定。</w:t>
      </w:r>
    </w:p>
    <w:p w14:paraId="12F1D2EB" w14:textId="77777777" w:rsidR="00E22E1A" w:rsidRDefault="00684CE4">
      <w:pPr>
        <w:keepNext/>
        <w:keepLines/>
        <w:snapToGrid w:val="0"/>
        <w:spacing w:beforeLines="50" w:before="156" w:afterLines="50" w:after="156" w:line="300" w:lineRule="auto"/>
        <w:outlineLvl w:val="2"/>
        <w:rPr>
          <w:rFonts w:ascii="Times New Roman" w:eastAsia="黑体" w:hAnsi="Times New Roman"/>
          <w:bCs/>
          <w:szCs w:val="32"/>
        </w:rPr>
      </w:pPr>
      <w:bookmarkStart w:id="5" w:name="_Toc91679063"/>
      <w:r>
        <w:rPr>
          <w:rFonts w:ascii="Times New Roman" w:eastAsia="黑体" w:hAnsi="Times New Roman"/>
          <w:bCs/>
          <w:szCs w:val="32"/>
        </w:rPr>
        <w:t xml:space="preserve">2  </w:t>
      </w:r>
      <w:r>
        <w:rPr>
          <w:rFonts w:ascii="Times New Roman" w:eastAsia="黑体" w:hAnsi="Times New Roman"/>
          <w:bCs/>
          <w:szCs w:val="32"/>
        </w:rPr>
        <w:t>定义</w:t>
      </w:r>
      <w:bookmarkEnd w:id="5"/>
    </w:p>
    <w:p w14:paraId="62354721" w14:textId="77777777" w:rsidR="00E22E1A" w:rsidRDefault="00684CE4">
      <w:pPr>
        <w:spacing w:line="300" w:lineRule="auto"/>
        <w:ind w:firstLineChars="200" w:firstLine="420"/>
        <w:rPr>
          <w:rFonts w:ascii="Times New Roman" w:hAnsi="Times New Roman"/>
          <w:szCs w:val="21"/>
          <w14:ligatures w14:val="standardContextual"/>
        </w:rPr>
      </w:pPr>
      <w:r>
        <w:rPr>
          <w:rFonts w:ascii="Times New Roman" w:hAnsi="Times New Roman"/>
          <w:szCs w:val="21"/>
          <w14:ligatures w14:val="standardContextual"/>
        </w:rPr>
        <w:t>霉菌和酵母菌数</w:t>
      </w:r>
      <w:r>
        <w:rPr>
          <w:rFonts w:ascii="Times New Roman" w:hAnsi="Times New Roman"/>
          <w:iCs/>
          <w:szCs w:val="21"/>
          <w14:ligatures w14:val="standardContextual"/>
        </w:rPr>
        <w:t xml:space="preserve">  Mold and Yeast</w:t>
      </w:r>
      <w:r>
        <w:rPr>
          <w:rFonts w:ascii="Times New Roman" w:hAnsi="Times New Roman" w:hint="eastAsia"/>
          <w:iCs/>
          <w:szCs w:val="21"/>
          <w14:ligatures w14:val="standardContextual"/>
        </w:rPr>
        <w:t xml:space="preserve"> Count</w:t>
      </w:r>
    </w:p>
    <w:p w14:paraId="30F69AF3" w14:textId="77777777" w:rsidR="00E22E1A" w:rsidRDefault="00684CE4">
      <w:pPr>
        <w:spacing w:line="300" w:lineRule="auto"/>
        <w:ind w:firstLineChars="200" w:firstLine="420"/>
        <w:rPr>
          <w:rFonts w:ascii="Times New Roman" w:hAnsi="Times New Roman"/>
          <w:szCs w:val="21"/>
          <w14:ligatures w14:val="standardContextual"/>
        </w:rPr>
      </w:pPr>
      <w:r>
        <w:rPr>
          <w:rFonts w:ascii="Times New Roman" w:hAnsi="Times New Roman"/>
          <w:szCs w:val="21"/>
          <w14:ligatures w14:val="standardContextual"/>
        </w:rPr>
        <w:t>化妆品</w:t>
      </w:r>
      <w:proofErr w:type="gramStart"/>
      <w:r>
        <w:rPr>
          <w:rFonts w:ascii="Times New Roman" w:hAnsi="Times New Roman"/>
          <w:szCs w:val="21"/>
          <w14:ligatures w14:val="standardContextual"/>
        </w:rPr>
        <w:t>检样</w:t>
      </w:r>
      <w:r>
        <w:rPr>
          <w:rFonts w:ascii="Times New Roman" w:hAnsi="Times New Roman" w:hint="eastAsia"/>
          <w:szCs w:val="21"/>
          <w14:ligatures w14:val="standardContextual"/>
        </w:rPr>
        <w:t>经过</w:t>
      </w:r>
      <w:proofErr w:type="gramEnd"/>
      <w:r>
        <w:rPr>
          <w:rFonts w:ascii="Times New Roman" w:hAnsi="Times New Roman" w:hint="eastAsia"/>
          <w:szCs w:val="21"/>
          <w14:ligatures w14:val="standardContextual"/>
        </w:rPr>
        <w:t>处理，</w:t>
      </w:r>
      <w:r>
        <w:rPr>
          <w:rFonts w:ascii="Times New Roman" w:hAnsi="Times New Roman"/>
          <w:szCs w:val="21"/>
          <w14:ligatures w14:val="standardContextual"/>
        </w:rPr>
        <w:t>在一定条件下</w:t>
      </w:r>
      <w:r>
        <w:rPr>
          <w:rFonts w:ascii="Times New Roman" w:hAnsi="Times New Roman"/>
          <w:szCs w:val="21"/>
        </w:rPr>
        <w:t>（如培养基、培养温度</w:t>
      </w:r>
      <w:r>
        <w:rPr>
          <w:rFonts w:ascii="Times New Roman" w:hAnsi="Times New Roman" w:hint="eastAsia"/>
          <w:szCs w:val="21"/>
        </w:rPr>
        <w:t>和</w:t>
      </w:r>
      <w:r>
        <w:rPr>
          <w:rFonts w:ascii="Times New Roman" w:hAnsi="Times New Roman"/>
          <w:szCs w:val="21"/>
        </w:rPr>
        <w:t>培养时间等）</w:t>
      </w:r>
      <w:r>
        <w:rPr>
          <w:rFonts w:ascii="Times New Roman" w:hAnsi="Times New Roman"/>
          <w:szCs w:val="21"/>
          <w14:ligatures w14:val="standardContextual"/>
        </w:rPr>
        <w:t>培养后，</w:t>
      </w:r>
      <w:r>
        <w:rPr>
          <w:rFonts w:ascii="Times New Roman" w:hAnsi="Times New Roman" w:hint="eastAsia"/>
          <w:szCs w:val="21"/>
        </w:rPr>
        <w:t>所得每</w:t>
      </w:r>
      <w:r>
        <w:rPr>
          <w:rFonts w:ascii="Times New Roman" w:hAnsi="Times New Roman" w:hint="eastAsia"/>
          <w:szCs w:val="21"/>
        </w:rPr>
        <w:t>g</w:t>
      </w:r>
      <w:r>
        <w:rPr>
          <w:rFonts w:ascii="Times New Roman" w:hAnsi="Times New Roman" w:hint="eastAsia"/>
          <w:szCs w:val="21"/>
        </w:rPr>
        <w:t>（</w:t>
      </w:r>
      <w:r>
        <w:rPr>
          <w:rFonts w:ascii="Times New Roman" w:hAnsi="Times New Roman" w:hint="eastAsia"/>
          <w:szCs w:val="21"/>
        </w:rPr>
        <w:t>mL</w:t>
      </w:r>
      <w:r>
        <w:rPr>
          <w:rFonts w:ascii="Times New Roman" w:hAnsi="Times New Roman" w:hint="eastAsia"/>
          <w:szCs w:val="21"/>
        </w:rPr>
        <w:t>）</w:t>
      </w:r>
      <w:proofErr w:type="gramStart"/>
      <w:r>
        <w:rPr>
          <w:rFonts w:ascii="Times New Roman" w:hAnsi="Times New Roman" w:hint="eastAsia"/>
          <w:szCs w:val="21"/>
        </w:rPr>
        <w:t>检样中</w:t>
      </w:r>
      <w:proofErr w:type="gramEnd"/>
      <w:r>
        <w:rPr>
          <w:rFonts w:ascii="Times New Roman" w:hAnsi="Times New Roman" w:hint="eastAsia"/>
          <w:szCs w:val="21"/>
        </w:rPr>
        <w:t>形成的</w:t>
      </w:r>
      <w:r>
        <w:rPr>
          <w:rFonts w:ascii="Times New Roman" w:hAnsi="Times New Roman"/>
          <w:szCs w:val="21"/>
          <w14:ligatures w14:val="standardContextual"/>
        </w:rPr>
        <w:t>霉菌和酵母菌总数，藉以判明化妆品被霉菌和酵母菌污染的程度及其一般卫生状况。</w:t>
      </w:r>
    </w:p>
    <w:p w14:paraId="7FA32D92" w14:textId="77777777" w:rsidR="00E22E1A" w:rsidRDefault="00684CE4">
      <w:pPr>
        <w:snapToGrid w:val="0"/>
        <w:spacing w:line="300" w:lineRule="auto"/>
        <w:ind w:firstLineChars="200" w:firstLine="420"/>
        <w:rPr>
          <w:rFonts w:ascii="Times New Roman" w:hAnsi="Times New Roman"/>
          <w:szCs w:val="20"/>
        </w:rPr>
      </w:pPr>
      <w:r>
        <w:rPr>
          <w:rFonts w:ascii="Times New Roman" w:hAnsi="Times New Roman"/>
          <w:szCs w:val="20"/>
        </w:rPr>
        <w:t>本方法根据霉菌和酵母菌特有的形态和培养特性</w:t>
      </w:r>
      <w:bookmarkStart w:id="6" w:name="_Hlk195126021"/>
      <w:r>
        <w:rPr>
          <w:rFonts w:ascii="Times New Roman" w:hAnsi="Times New Roman"/>
          <w:szCs w:val="20"/>
        </w:rPr>
        <w:t>，</w:t>
      </w:r>
      <w:bookmarkEnd w:id="6"/>
      <w:r>
        <w:rPr>
          <w:rFonts w:ascii="Times New Roman" w:hAnsi="Times New Roman" w:hint="eastAsia"/>
          <w:szCs w:val="20"/>
        </w:rPr>
        <w:t>使用</w:t>
      </w:r>
      <w:r>
        <w:rPr>
          <w:rFonts w:ascii="Times New Roman" w:hAnsi="Times New Roman"/>
          <w:szCs w:val="20"/>
        </w:rPr>
        <w:t>卵磷脂</w:t>
      </w:r>
      <w:r>
        <w:rPr>
          <w:rFonts w:ascii="Times New Roman" w:hAnsi="Times New Roman" w:hint="eastAsia"/>
          <w:szCs w:val="20"/>
        </w:rPr>
        <w:t>-</w:t>
      </w:r>
      <w:r>
        <w:rPr>
          <w:rFonts w:ascii="Times New Roman" w:hAnsi="Times New Roman"/>
          <w:szCs w:val="20"/>
        </w:rPr>
        <w:t>吐温</w:t>
      </w:r>
      <w:r>
        <w:rPr>
          <w:rFonts w:ascii="Times New Roman" w:hAnsi="Times New Roman"/>
          <w:szCs w:val="20"/>
        </w:rPr>
        <w:t>80-</w:t>
      </w:r>
      <w:r>
        <w:rPr>
          <w:rFonts w:ascii="Times New Roman" w:hAnsi="Times New Roman"/>
          <w:szCs w:val="20"/>
        </w:rPr>
        <w:t>孟加拉红琼脂培养基，置</w:t>
      </w:r>
      <w:r>
        <w:rPr>
          <w:rFonts w:ascii="Times New Roman" w:hAnsi="Times New Roman"/>
          <w:szCs w:val="20"/>
        </w:rPr>
        <w:t>25</w:t>
      </w:r>
      <w:r>
        <w:rPr>
          <w:rFonts w:asciiTheme="minorEastAsia" w:eastAsiaTheme="minorEastAsia" w:hAnsiTheme="minorEastAsia" w:cstheme="minorEastAsia" w:hint="eastAsia"/>
          <w:szCs w:val="20"/>
        </w:rPr>
        <w:t>±</w:t>
      </w:r>
      <w:r>
        <w:rPr>
          <w:rFonts w:ascii="Times New Roman" w:hAnsi="Times New Roman"/>
          <w:szCs w:val="20"/>
        </w:rPr>
        <w:t>1</w:t>
      </w:r>
      <w:r>
        <w:rPr>
          <w:rFonts w:asciiTheme="minorEastAsia" w:eastAsiaTheme="minorEastAsia" w:hAnsiTheme="minorEastAsia" w:cstheme="minorEastAsia" w:hint="eastAsia"/>
          <w:szCs w:val="20"/>
        </w:rPr>
        <w:t>℃</w:t>
      </w:r>
      <w:r>
        <w:rPr>
          <w:rFonts w:ascii="Times New Roman" w:hAnsi="Times New Roman"/>
          <w:szCs w:val="20"/>
        </w:rPr>
        <w:t>培养</w:t>
      </w:r>
      <w:r>
        <w:rPr>
          <w:rFonts w:ascii="Times New Roman" w:hAnsi="Times New Roman"/>
          <w:szCs w:val="20"/>
        </w:rPr>
        <w:t>5</w:t>
      </w:r>
      <w:r>
        <w:rPr>
          <w:rFonts w:ascii="Times New Roman" w:hAnsi="Times New Roman" w:hint="eastAsia"/>
          <w:szCs w:val="20"/>
        </w:rPr>
        <w:t xml:space="preserve"> </w:t>
      </w:r>
      <w:r>
        <w:rPr>
          <w:rFonts w:ascii="Times New Roman" w:hAnsi="Times New Roman"/>
          <w:szCs w:val="20"/>
        </w:rPr>
        <w:t>d</w:t>
      </w:r>
      <w:r>
        <w:rPr>
          <w:rFonts w:ascii="Times New Roman" w:hAnsi="Times New Roman"/>
          <w:szCs w:val="20"/>
        </w:rPr>
        <w:t>，计算所生长的霉菌和酵母菌数。</w:t>
      </w:r>
    </w:p>
    <w:p w14:paraId="32183D51" w14:textId="77777777" w:rsidR="00E22E1A" w:rsidRDefault="00684CE4">
      <w:pPr>
        <w:keepNext/>
        <w:keepLines/>
        <w:snapToGrid w:val="0"/>
        <w:spacing w:beforeLines="50" w:before="156" w:afterLines="50" w:after="156" w:line="300" w:lineRule="auto"/>
        <w:outlineLvl w:val="2"/>
        <w:rPr>
          <w:rFonts w:ascii="Times New Roman" w:eastAsia="黑体" w:hAnsi="Times New Roman"/>
          <w:bCs/>
          <w:szCs w:val="32"/>
        </w:rPr>
      </w:pPr>
      <w:r>
        <w:rPr>
          <w:rFonts w:ascii="Times New Roman" w:eastAsia="黑体" w:hAnsi="Times New Roman" w:hint="eastAsia"/>
          <w:bCs/>
          <w:szCs w:val="32"/>
        </w:rPr>
        <w:t xml:space="preserve">3  </w:t>
      </w:r>
      <w:r>
        <w:rPr>
          <w:rFonts w:ascii="Times New Roman" w:eastAsia="黑体" w:hAnsi="Times New Roman" w:hint="eastAsia"/>
          <w:bCs/>
          <w:szCs w:val="32"/>
        </w:rPr>
        <w:t>菌种</w:t>
      </w:r>
    </w:p>
    <w:tbl>
      <w:tblPr>
        <w:tblW w:w="0" w:type="auto"/>
        <w:tblLook w:val="04A0" w:firstRow="1" w:lastRow="0" w:firstColumn="1" w:lastColumn="0" w:noHBand="0" w:noVBand="1"/>
      </w:tblPr>
      <w:tblGrid>
        <w:gridCol w:w="1138"/>
        <w:gridCol w:w="1805"/>
        <w:gridCol w:w="2439"/>
        <w:gridCol w:w="2909"/>
      </w:tblGrid>
      <w:tr w:rsidR="00E22E1A" w14:paraId="75141F90" w14:textId="77777777">
        <w:tc>
          <w:tcPr>
            <w:tcW w:w="1138" w:type="dxa"/>
            <w:tcBorders>
              <w:top w:val="single" w:sz="4" w:space="0" w:color="auto"/>
              <w:bottom w:val="single" w:sz="4" w:space="0" w:color="auto"/>
            </w:tcBorders>
            <w:vAlign w:val="center"/>
          </w:tcPr>
          <w:p w14:paraId="66F508E4" w14:textId="77777777" w:rsidR="00E22E1A" w:rsidRDefault="00684CE4">
            <w:pPr>
              <w:spacing w:line="400" w:lineRule="exact"/>
              <w:jc w:val="center"/>
              <w:rPr>
                <w:rFonts w:ascii="Times New Roman" w:hAnsi="Times New Roman"/>
                <w:color w:val="000000"/>
                <w:szCs w:val="21"/>
              </w:rPr>
            </w:pPr>
            <w:r>
              <w:rPr>
                <w:rFonts w:ascii="Times New Roman" w:hAnsi="Times New Roman"/>
                <w:color w:val="000000"/>
                <w:szCs w:val="21"/>
              </w:rPr>
              <w:t>序号</w:t>
            </w:r>
          </w:p>
        </w:tc>
        <w:tc>
          <w:tcPr>
            <w:tcW w:w="1805" w:type="dxa"/>
            <w:tcBorders>
              <w:top w:val="single" w:sz="4" w:space="0" w:color="auto"/>
              <w:bottom w:val="single" w:sz="4" w:space="0" w:color="auto"/>
            </w:tcBorders>
            <w:vAlign w:val="center"/>
          </w:tcPr>
          <w:p w14:paraId="61630312" w14:textId="77777777" w:rsidR="00E22E1A" w:rsidRDefault="00684CE4">
            <w:pPr>
              <w:spacing w:line="400" w:lineRule="exact"/>
              <w:jc w:val="center"/>
              <w:rPr>
                <w:rFonts w:ascii="Times New Roman" w:hAnsi="Times New Roman"/>
                <w:color w:val="000000"/>
                <w:szCs w:val="21"/>
              </w:rPr>
            </w:pPr>
            <w:r>
              <w:rPr>
                <w:rFonts w:ascii="Times New Roman" w:hAnsi="Times New Roman"/>
                <w:color w:val="000000"/>
                <w:szCs w:val="21"/>
              </w:rPr>
              <w:t>菌株名称</w:t>
            </w:r>
          </w:p>
        </w:tc>
        <w:tc>
          <w:tcPr>
            <w:tcW w:w="2439" w:type="dxa"/>
            <w:tcBorders>
              <w:top w:val="single" w:sz="4" w:space="0" w:color="auto"/>
              <w:bottom w:val="single" w:sz="4" w:space="0" w:color="auto"/>
            </w:tcBorders>
            <w:vAlign w:val="center"/>
          </w:tcPr>
          <w:p w14:paraId="2E79A720" w14:textId="77777777" w:rsidR="00E22E1A" w:rsidRDefault="00684CE4">
            <w:pPr>
              <w:spacing w:line="400" w:lineRule="exact"/>
              <w:jc w:val="center"/>
              <w:rPr>
                <w:rFonts w:ascii="Times New Roman" w:hAnsi="Times New Roman"/>
                <w:color w:val="000000"/>
                <w:szCs w:val="21"/>
              </w:rPr>
            </w:pPr>
            <w:r>
              <w:rPr>
                <w:rFonts w:ascii="Times New Roman" w:hAnsi="Times New Roman"/>
                <w:color w:val="000000"/>
                <w:szCs w:val="21"/>
              </w:rPr>
              <w:t>菌株编号</w:t>
            </w:r>
          </w:p>
        </w:tc>
        <w:tc>
          <w:tcPr>
            <w:tcW w:w="2909" w:type="dxa"/>
            <w:tcBorders>
              <w:top w:val="single" w:sz="4" w:space="0" w:color="auto"/>
              <w:bottom w:val="single" w:sz="4" w:space="0" w:color="auto"/>
            </w:tcBorders>
            <w:vAlign w:val="center"/>
          </w:tcPr>
          <w:p w14:paraId="0C0D4B73" w14:textId="77777777" w:rsidR="00E22E1A" w:rsidRDefault="00684CE4">
            <w:pPr>
              <w:spacing w:line="400" w:lineRule="exact"/>
              <w:jc w:val="center"/>
              <w:rPr>
                <w:rFonts w:ascii="Times New Roman" w:hAnsi="Times New Roman"/>
                <w:szCs w:val="20"/>
              </w:rPr>
            </w:pPr>
            <w:r>
              <w:rPr>
                <w:rFonts w:ascii="Times New Roman" w:hAnsi="Times New Roman"/>
                <w:szCs w:val="20"/>
              </w:rPr>
              <w:t>菌株来源</w:t>
            </w:r>
          </w:p>
        </w:tc>
      </w:tr>
      <w:tr w:rsidR="00E22E1A" w14:paraId="1C7E00EB" w14:textId="77777777">
        <w:tc>
          <w:tcPr>
            <w:tcW w:w="1138" w:type="dxa"/>
            <w:tcBorders>
              <w:top w:val="single" w:sz="4" w:space="0" w:color="auto"/>
            </w:tcBorders>
            <w:vAlign w:val="center"/>
          </w:tcPr>
          <w:p w14:paraId="200BDEA3" w14:textId="77777777" w:rsidR="00E22E1A" w:rsidRDefault="00684CE4">
            <w:pPr>
              <w:spacing w:line="400" w:lineRule="exact"/>
              <w:jc w:val="center"/>
              <w:rPr>
                <w:rFonts w:ascii="Times New Roman" w:hAnsi="Times New Roman"/>
                <w:color w:val="000000"/>
                <w:szCs w:val="21"/>
              </w:rPr>
            </w:pPr>
            <w:r>
              <w:rPr>
                <w:rFonts w:ascii="Times New Roman" w:hAnsi="Times New Roman"/>
                <w:color w:val="000000"/>
                <w:szCs w:val="21"/>
              </w:rPr>
              <w:t>1</w:t>
            </w:r>
          </w:p>
        </w:tc>
        <w:tc>
          <w:tcPr>
            <w:tcW w:w="1805" w:type="dxa"/>
            <w:tcBorders>
              <w:top w:val="single" w:sz="4" w:space="0" w:color="auto"/>
            </w:tcBorders>
            <w:vAlign w:val="center"/>
          </w:tcPr>
          <w:p w14:paraId="0268C87E" w14:textId="77777777" w:rsidR="00E22E1A" w:rsidRDefault="00684CE4">
            <w:pPr>
              <w:spacing w:line="400" w:lineRule="exact"/>
              <w:jc w:val="center"/>
              <w:rPr>
                <w:rFonts w:ascii="Times New Roman" w:hAnsi="Times New Roman"/>
                <w:color w:val="000000"/>
                <w:szCs w:val="21"/>
              </w:rPr>
            </w:pPr>
            <w:r>
              <w:rPr>
                <w:rFonts w:ascii="Times New Roman" w:hAnsi="Times New Roman"/>
                <w:szCs w:val="20"/>
              </w:rPr>
              <w:t>白色念珠菌</w:t>
            </w:r>
          </w:p>
        </w:tc>
        <w:tc>
          <w:tcPr>
            <w:tcW w:w="2439" w:type="dxa"/>
            <w:tcBorders>
              <w:top w:val="single" w:sz="4" w:space="0" w:color="auto"/>
            </w:tcBorders>
            <w:vAlign w:val="center"/>
          </w:tcPr>
          <w:p w14:paraId="08E042DF" w14:textId="77777777" w:rsidR="00E22E1A" w:rsidRDefault="00684CE4">
            <w:pPr>
              <w:jc w:val="center"/>
              <w:rPr>
                <w:rFonts w:ascii="Times New Roman" w:hAnsi="Times New Roman"/>
                <w:color w:val="000000"/>
                <w:szCs w:val="21"/>
              </w:rPr>
            </w:pPr>
            <w:r>
              <w:rPr>
                <w:rFonts w:ascii="Times New Roman" w:hAnsi="Times New Roman"/>
                <w:szCs w:val="20"/>
              </w:rPr>
              <w:t>CMCC(F) 98001</w:t>
            </w:r>
            <w:r>
              <w:rPr>
                <w:rFonts w:ascii="Times New Roman" w:hAnsi="Times New Roman" w:hint="eastAsia"/>
                <w:szCs w:val="20"/>
              </w:rPr>
              <w:t>，</w:t>
            </w:r>
            <w:r>
              <w:rPr>
                <w:rFonts w:ascii="Times New Roman" w:hAnsi="Times New Roman" w:hint="eastAsia"/>
                <w:kern w:val="0"/>
                <w:szCs w:val="21"/>
              </w:rPr>
              <w:t>或其他等效标准菌株</w:t>
            </w:r>
          </w:p>
        </w:tc>
        <w:tc>
          <w:tcPr>
            <w:tcW w:w="2909" w:type="dxa"/>
            <w:tcBorders>
              <w:top w:val="single" w:sz="4" w:space="0" w:color="auto"/>
            </w:tcBorders>
            <w:vAlign w:val="center"/>
          </w:tcPr>
          <w:p w14:paraId="1E72283A" w14:textId="77777777" w:rsidR="00E22E1A" w:rsidRDefault="00684CE4">
            <w:pPr>
              <w:spacing w:line="400" w:lineRule="exact"/>
              <w:jc w:val="center"/>
              <w:rPr>
                <w:rFonts w:ascii="Times New Roman" w:hAnsi="Times New Roman"/>
                <w:szCs w:val="20"/>
              </w:rPr>
            </w:pPr>
            <w:r>
              <w:rPr>
                <w:rFonts w:ascii="Times New Roman" w:hAnsi="Times New Roman"/>
                <w:szCs w:val="20"/>
              </w:rPr>
              <w:t>中国医学</w:t>
            </w:r>
            <w:r>
              <w:rPr>
                <w:rFonts w:ascii="Times New Roman" w:hAnsi="Times New Roman" w:hint="eastAsia"/>
                <w:szCs w:val="20"/>
              </w:rPr>
              <w:t>细菌</w:t>
            </w:r>
            <w:r>
              <w:rPr>
                <w:rFonts w:ascii="Times New Roman" w:hAnsi="Times New Roman"/>
                <w:szCs w:val="20"/>
              </w:rPr>
              <w:t>保藏管理中心</w:t>
            </w:r>
          </w:p>
        </w:tc>
      </w:tr>
      <w:tr w:rsidR="00E22E1A" w14:paraId="2F3D42B8" w14:textId="77777777">
        <w:tc>
          <w:tcPr>
            <w:tcW w:w="1138" w:type="dxa"/>
            <w:tcBorders>
              <w:bottom w:val="single" w:sz="4" w:space="0" w:color="auto"/>
            </w:tcBorders>
            <w:vAlign w:val="center"/>
          </w:tcPr>
          <w:p w14:paraId="28F60962" w14:textId="77777777" w:rsidR="00E22E1A" w:rsidRDefault="00684CE4">
            <w:pPr>
              <w:spacing w:line="400" w:lineRule="exact"/>
              <w:jc w:val="center"/>
              <w:rPr>
                <w:rFonts w:ascii="Times New Roman" w:hAnsi="Times New Roman"/>
                <w:color w:val="000000"/>
                <w:szCs w:val="21"/>
              </w:rPr>
            </w:pPr>
            <w:r>
              <w:rPr>
                <w:rFonts w:ascii="Times New Roman" w:hAnsi="Times New Roman"/>
                <w:color w:val="000000"/>
                <w:szCs w:val="21"/>
              </w:rPr>
              <w:t>2</w:t>
            </w:r>
          </w:p>
        </w:tc>
        <w:tc>
          <w:tcPr>
            <w:tcW w:w="1805" w:type="dxa"/>
            <w:tcBorders>
              <w:bottom w:val="single" w:sz="4" w:space="0" w:color="auto"/>
            </w:tcBorders>
            <w:vAlign w:val="center"/>
          </w:tcPr>
          <w:p w14:paraId="01D2B3CF" w14:textId="77777777" w:rsidR="00E22E1A" w:rsidRDefault="00684CE4">
            <w:pPr>
              <w:spacing w:line="400" w:lineRule="exact"/>
              <w:jc w:val="center"/>
              <w:rPr>
                <w:rFonts w:ascii="Times New Roman" w:hAnsi="Times New Roman"/>
                <w:color w:val="000000"/>
                <w:szCs w:val="21"/>
              </w:rPr>
            </w:pPr>
            <w:r>
              <w:rPr>
                <w:rFonts w:ascii="Times New Roman" w:hAnsi="Times New Roman"/>
                <w:szCs w:val="20"/>
              </w:rPr>
              <w:t>黑曲霉</w:t>
            </w:r>
          </w:p>
        </w:tc>
        <w:tc>
          <w:tcPr>
            <w:tcW w:w="2439" w:type="dxa"/>
            <w:tcBorders>
              <w:bottom w:val="single" w:sz="4" w:space="0" w:color="auto"/>
            </w:tcBorders>
            <w:vAlign w:val="center"/>
          </w:tcPr>
          <w:p w14:paraId="0B48B4B4" w14:textId="77777777" w:rsidR="00E22E1A" w:rsidRDefault="00684CE4">
            <w:pPr>
              <w:jc w:val="center"/>
              <w:rPr>
                <w:rFonts w:ascii="Times New Roman" w:hAnsi="Times New Roman"/>
                <w:color w:val="000000"/>
                <w:szCs w:val="21"/>
              </w:rPr>
            </w:pPr>
            <w:r>
              <w:rPr>
                <w:rFonts w:ascii="Times New Roman" w:hAnsi="Times New Roman"/>
                <w:szCs w:val="20"/>
              </w:rPr>
              <w:t>CMCC(F) 98003</w:t>
            </w:r>
            <w:r>
              <w:rPr>
                <w:rFonts w:ascii="Times New Roman" w:hAnsi="Times New Roman" w:hint="eastAsia"/>
                <w:szCs w:val="20"/>
              </w:rPr>
              <w:t>，</w:t>
            </w:r>
            <w:r>
              <w:rPr>
                <w:rFonts w:ascii="Times New Roman" w:hAnsi="Times New Roman" w:hint="eastAsia"/>
                <w:kern w:val="0"/>
                <w:szCs w:val="21"/>
              </w:rPr>
              <w:t>或其他等效标准菌株</w:t>
            </w:r>
          </w:p>
        </w:tc>
        <w:tc>
          <w:tcPr>
            <w:tcW w:w="2909" w:type="dxa"/>
            <w:tcBorders>
              <w:bottom w:val="single" w:sz="4" w:space="0" w:color="auto"/>
            </w:tcBorders>
            <w:vAlign w:val="center"/>
          </w:tcPr>
          <w:p w14:paraId="7F490477" w14:textId="77777777" w:rsidR="00E22E1A" w:rsidRDefault="00684CE4">
            <w:pPr>
              <w:spacing w:line="400" w:lineRule="exact"/>
              <w:jc w:val="center"/>
              <w:rPr>
                <w:rFonts w:ascii="Times New Roman" w:hAnsi="Times New Roman"/>
                <w:szCs w:val="20"/>
              </w:rPr>
            </w:pPr>
            <w:r>
              <w:rPr>
                <w:rFonts w:ascii="Times New Roman" w:hAnsi="Times New Roman"/>
                <w:szCs w:val="20"/>
              </w:rPr>
              <w:t>中国医学</w:t>
            </w:r>
            <w:r>
              <w:rPr>
                <w:rFonts w:ascii="Times New Roman" w:hAnsi="Times New Roman" w:hint="eastAsia"/>
                <w:szCs w:val="20"/>
              </w:rPr>
              <w:t>细菌</w:t>
            </w:r>
            <w:r>
              <w:rPr>
                <w:rFonts w:ascii="Times New Roman" w:hAnsi="Times New Roman"/>
                <w:szCs w:val="20"/>
              </w:rPr>
              <w:t>保藏管理中心</w:t>
            </w:r>
          </w:p>
        </w:tc>
      </w:tr>
    </w:tbl>
    <w:p w14:paraId="5C355898" w14:textId="77777777" w:rsidR="00E22E1A" w:rsidRDefault="00684CE4">
      <w:pPr>
        <w:spacing w:beforeLines="50" w:before="156" w:afterLines="50" w:after="156" w:line="300" w:lineRule="auto"/>
        <w:rPr>
          <w:rFonts w:ascii="Times New Roman" w:hAnsi="Times New Roman"/>
          <w:szCs w:val="21"/>
        </w:rPr>
      </w:pPr>
      <w:bookmarkStart w:id="7" w:name="OLE_LINK1"/>
      <w:bookmarkStart w:id="8" w:name="_Toc91679064"/>
      <w:r>
        <w:rPr>
          <w:rFonts w:ascii="Times New Roman" w:hAnsi="Times New Roman" w:hint="eastAsia"/>
          <w:szCs w:val="21"/>
        </w:rPr>
        <w:t>注：用于适用性试验和检验过程中的质量控制。</w:t>
      </w:r>
    </w:p>
    <w:bookmarkEnd w:id="7"/>
    <w:p w14:paraId="0594B190" w14:textId="77777777" w:rsidR="00E22E1A" w:rsidRDefault="00684CE4">
      <w:pPr>
        <w:keepNext/>
        <w:keepLines/>
        <w:snapToGrid w:val="0"/>
        <w:spacing w:beforeLines="50" w:before="156" w:afterLines="50" w:after="156" w:line="300" w:lineRule="auto"/>
        <w:outlineLvl w:val="2"/>
        <w:rPr>
          <w:rFonts w:ascii="Times New Roman" w:eastAsia="黑体" w:hAnsi="Times New Roman"/>
          <w:bCs/>
          <w:szCs w:val="32"/>
        </w:rPr>
      </w:pPr>
      <w:r>
        <w:rPr>
          <w:rFonts w:ascii="Times New Roman" w:eastAsia="黑体" w:hAnsi="Times New Roman" w:hint="eastAsia"/>
          <w:bCs/>
          <w:szCs w:val="32"/>
        </w:rPr>
        <w:t>4</w:t>
      </w:r>
      <w:r>
        <w:rPr>
          <w:rFonts w:ascii="Times New Roman" w:eastAsia="黑体" w:hAnsi="Times New Roman"/>
          <w:bCs/>
          <w:szCs w:val="32"/>
        </w:rPr>
        <w:t xml:space="preserve">  </w:t>
      </w:r>
      <w:bookmarkEnd w:id="8"/>
      <w:r>
        <w:rPr>
          <w:rFonts w:ascii="Times New Roman" w:eastAsia="黑体" w:hAnsi="Times New Roman" w:hint="eastAsia"/>
          <w:bCs/>
          <w:szCs w:val="32"/>
        </w:rPr>
        <w:t>设备和材料</w:t>
      </w:r>
    </w:p>
    <w:p w14:paraId="346C9BD5"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.1  </w:t>
      </w:r>
      <w:r>
        <w:rPr>
          <w:rFonts w:ascii="Times New Roman" w:hAnsi="Times New Roman"/>
          <w:szCs w:val="21"/>
          <w14:ligatures w14:val="standardContextual"/>
        </w:rPr>
        <w:t>恒温培养箱：</w:t>
      </w:r>
      <w:r>
        <w:rPr>
          <w:rFonts w:ascii="Times New Roman" w:hAnsi="Times New Roman"/>
          <w:szCs w:val="21"/>
          <w14:ligatures w14:val="standardContextual"/>
        </w:rPr>
        <w:t>25</w:t>
      </w:r>
      <w:r>
        <w:rPr>
          <w:rFonts w:asciiTheme="minorEastAsia" w:eastAsiaTheme="minorEastAsia" w:hAnsiTheme="minorEastAsia" w:cstheme="minorEastAsia" w:hint="eastAsia"/>
          <w:szCs w:val="21"/>
          <w14:ligatures w14:val="standardContextual"/>
        </w:rPr>
        <w:t>±</w:t>
      </w:r>
      <w:r>
        <w:rPr>
          <w:rFonts w:ascii="Times New Roman" w:hAnsi="Times New Roman"/>
          <w:szCs w:val="21"/>
          <w14:ligatures w14:val="standardContextual"/>
        </w:rPr>
        <w:t>1</w:t>
      </w:r>
      <w:r>
        <w:rPr>
          <w:rFonts w:asciiTheme="minorEastAsia" w:eastAsiaTheme="minorEastAsia" w:hAnsiTheme="minorEastAsia" w:cstheme="minorEastAsia" w:hint="eastAsia"/>
          <w:szCs w:val="21"/>
          <w14:ligatures w14:val="standardContextual"/>
        </w:rPr>
        <w:t>℃</w:t>
      </w:r>
      <w:r>
        <w:rPr>
          <w:rFonts w:ascii="Times New Roman" w:hAnsi="Times New Roman"/>
          <w:szCs w:val="21"/>
          <w14:ligatures w14:val="standardContextual"/>
        </w:rPr>
        <w:t>。</w:t>
      </w:r>
    </w:p>
    <w:p w14:paraId="45A30EE6"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.2  </w:t>
      </w:r>
      <w:r>
        <w:rPr>
          <w:rFonts w:ascii="Times New Roman" w:hAnsi="Times New Roman"/>
          <w:szCs w:val="21"/>
          <w14:ligatures w14:val="standardContextual"/>
        </w:rPr>
        <w:t>旋涡混合器。</w:t>
      </w:r>
    </w:p>
    <w:p w14:paraId="1B7F6333"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.3  </w:t>
      </w:r>
      <w:r>
        <w:rPr>
          <w:rFonts w:ascii="Times New Roman" w:hAnsi="Times New Roman"/>
          <w:szCs w:val="21"/>
          <w14:ligatures w14:val="standardContextual"/>
        </w:rPr>
        <w:t>三角瓶：</w:t>
      </w:r>
      <w:r>
        <w:rPr>
          <w:rFonts w:ascii="Times New Roman" w:eastAsia="等线" w:hAnsi="Times New Roman" w:hint="eastAsia"/>
          <w:szCs w:val="21"/>
          <w14:ligatures w14:val="standardContextual"/>
        </w:rPr>
        <w:t>150 mL</w:t>
      </w:r>
      <w:r>
        <w:rPr>
          <w:rFonts w:ascii="Times New Roman" w:eastAsia="等线" w:hAnsi="Times New Roman" w:hint="eastAsia"/>
          <w:szCs w:val="21"/>
          <w14:ligatures w14:val="standardContextual"/>
        </w:rPr>
        <w:t>、</w:t>
      </w:r>
      <w:r>
        <w:rPr>
          <w:rFonts w:ascii="Times New Roman" w:hAnsi="Times New Roman"/>
          <w:szCs w:val="21"/>
          <w14:ligatures w14:val="standardContextual"/>
        </w:rPr>
        <w:t>250 mL</w:t>
      </w:r>
      <w:r>
        <w:rPr>
          <w:rFonts w:ascii="Times New Roman" w:hAnsi="Times New Roman"/>
          <w:kern w:val="0"/>
          <w:szCs w:val="21"/>
          <w14:ligatures w14:val="standardContextual"/>
        </w:rPr>
        <w:t>、</w:t>
      </w:r>
      <w:r>
        <w:rPr>
          <w:rFonts w:ascii="Times New Roman" w:hAnsi="Times New Roman" w:hint="eastAsia"/>
          <w:kern w:val="0"/>
          <w:szCs w:val="21"/>
          <w14:ligatures w14:val="standardContextual"/>
        </w:rPr>
        <w:t>50</w:t>
      </w:r>
      <w:r>
        <w:rPr>
          <w:rFonts w:ascii="Times New Roman" w:hAnsi="Times New Roman"/>
          <w:kern w:val="0"/>
          <w:szCs w:val="21"/>
          <w14:ligatures w14:val="standardContextual"/>
        </w:rPr>
        <w:t>0 mL</w:t>
      </w:r>
      <w:r>
        <w:rPr>
          <w:rFonts w:ascii="Times New Roman" w:hAnsi="Times New Roman"/>
          <w:szCs w:val="21"/>
          <w14:ligatures w14:val="standardContextual"/>
        </w:rPr>
        <w:t>。</w:t>
      </w:r>
    </w:p>
    <w:p w14:paraId="010D669C"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.4  </w:t>
      </w:r>
      <w:r>
        <w:rPr>
          <w:rFonts w:ascii="Times New Roman" w:hAnsi="Times New Roman"/>
          <w:szCs w:val="21"/>
          <w14:ligatures w14:val="standardContextual"/>
        </w:rPr>
        <w:t>试管：</w:t>
      </w:r>
      <w:r>
        <w:rPr>
          <w:rFonts w:ascii="Times New Roman" w:hAnsi="Times New Roman"/>
          <w:szCs w:val="21"/>
          <w14:ligatures w14:val="standardContextual"/>
        </w:rPr>
        <w:t>18 mm×150 mm</w:t>
      </w:r>
      <w:r>
        <w:rPr>
          <w:rFonts w:ascii="Times New Roman" w:hAnsi="Times New Roman"/>
          <w:szCs w:val="21"/>
          <w14:ligatures w14:val="standardContextual"/>
        </w:rPr>
        <w:t>。</w:t>
      </w:r>
    </w:p>
    <w:p w14:paraId="7A26224B"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.5  </w:t>
      </w:r>
      <w:r>
        <w:rPr>
          <w:rFonts w:ascii="Times New Roman" w:hAnsi="Times New Roman" w:hint="eastAsia"/>
          <w:szCs w:val="21"/>
          <w14:ligatures w14:val="standardContextual"/>
        </w:rPr>
        <w:t>无菌平</w:t>
      </w:r>
      <w:proofErr w:type="gramStart"/>
      <w:r>
        <w:rPr>
          <w:rFonts w:ascii="Times New Roman" w:hAnsi="Times New Roman" w:hint="eastAsia"/>
          <w:szCs w:val="21"/>
          <w14:ligatures w14:val="standardContextual"/>
        </w:rPr>
        <w:t>皿</w:t>
      </w:r>
      <w:proofErr w:type="gramEnd"/>
      <w:r>
        <w:rPr>
          <w:rFonts w:ascii="Times New Roman" w:hAnsi="Times New Roman"/>
          <w:szCs w:val="21"/>
          <w14:ligatures w14:val="standardContextual"/>
        </w:rPr>
        <w:t>：直径</w:t>
      </w:r>
      <w:r>
        <w:rPr>
          <w:rFonts w:ascii="Times New Roman" w:hAnsi="Times New Roman"/>
          <w:szCs w:val="21"/>
          <w14:ligatures w14:val="standardContextual"/>
        </w:rPr>
        <w:t>90 mm</w:t>
      </w:r>
      <w:r>
        <w:rPr>
          <w:rFonts w:ascii="Times New Roman" w:hAnsi="Times New Roman"/>
          <w:szCs w:val="21"/>
          <w14:ligatures w14:val="standardContextual"/>
        </w:rPr>
        <w:t>。</w:t>
      </w:r>
    </w:p>
    <w:p w14:paraId="23FE9D39"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.6  </w:t>
      </w:r>
      <w:r>
        <w:rPr>
          <w:rFonts w:ascii="Times New Roman" w:hAnsi="Times New Roman" w:hint="eastAsia"/>
          <w:szCs w:val="21"/>
          <w14:ligatures w14:val="standardContextual"/>
        </w:rPr>
        <w:t>无菌</w:t>
      </w:r>
      <w:r>
        <w:rPr>
          <w:rFonts w:ascii="Times New Roman" w:hAnsi="Times New Roman"/>
          <w:szCs w:val="21"/>
          <w14:ligatures w14:val="standardContextual"/>
        </w:rPr>
        <w:t>吸管：</w:t>
      </w:r>
      <w:r>
        <w:rPr>
          <w:rFonts w:ascii="Times New Roman" w:hAnsi="Times New Roman"/>
          <w:szCs w:val="21"/>
          <w14:ligatures w14:val="standardContextual"/>
        </w:rPr>
        <w:t>1 mL</w:t>
      </w:r>
      <w:r>
        <w:rPr>
          <w:rFonts w:ascii="Times New Roman" w:hAnsi="Times New Roman"/>
          <w:szCs w:val="21"/>
          <w14:ligatures w14:val="standardContextual"/>
        </w:rPr>
        <w:t>（具</w:t>
      </w:r>
      <w:r>
        <w:rPr>
          <w:rFonts w:ascii="Times New Roman" w:hAnsi="Times New Roman"/>
          <w:szCs w:val="21"/>
          <w14:ligatures w14:val="standardContextual"/>
        </w:rPr>
        <w:t>0.01 mL</w:t>
      </w:r>
      <w:r>
        <w:rPr>
          <w:rFonts w:ascii="Times New Roman" w:hAnsi="Times New Roman"/>
          <w:szCs w:val="21"/>
          <w14:ligatures w14:val="standardContextual"/>
        </w:rPr>
        <w:t>刻度）、</w:t>
      </w:r>
      <w:r>
        <w:rPr>
          <w:rFonts w:ascii="Times New Roman" w:hAnsi="Times New Roman"/>
          <w:szCs w:val="21"/>
          <w14:ligatures w14:val="standardContextual"/>
        </w:rPr>
        <w:t>10 mL</w:t>
      </w:r>
      <w:r>
        <w:rPr>
          <w:rFonts w:ascii="Times New Roman" w:hAnsi="Times New Roman"/>
          <w:szCs w:val="21"/>
          <w14:ligatures w14:val="standardContextual"/>
        </w:rPr>
        <w:t>（具</w:t>
      </w:r>
      <w:r>
        <w:rPr>
          <w:rFonts w:ascii="Times New Roman" w:hAnsi="Times New Roman"/>
          <w:szCs w:val="21"/>
          <w14:ligatures w14:val="standardContextual"/>
        </w:rPr>
        <w:t>0.1 mL</w:t>
      </w:r>
      <w:r>
        <w:rPr>
          <w:rFonts w:ascii="Times New Roman" w:hAnsi="Times New Roman"/>
          <w:szCs w:val="21"/>
          <w14:ligatures w14:val="standardContextual"/>
        </w:rPr>
        <w:t>刻度）。</w:t>
      </w:r>
    </w:p>
    <w:p w14:paraId="79E24A07"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.7  </w:t>
      </w:r>
      <w:r>
        <w:rPr>
          <w:rFonts w:ascii="Times New Roman" w:hAnsi="Times New Roman"/>
          <w:szCs w:val="21"/>
          <w14:ligatures w14:val="standardContextual"/>
        </w:rPr>
        <w:t>量筒：</w:t>
      </w:r>
      <w:r>
        <w:rPr>
          <w:rFonts w:ascii="Times New Roman" w:hAnsi="Times New Roman"/>
          <w:szCs w:val="21"/>
          <w14:ligatures w14:val="standardContextual"/>
        </w:rPr>
        <w:t>200 mL</w:t>
      </w:r>
      <w:r>
        <w:rPr>
          <w:rFonts w:ascii="Times New Roman" w:hAnsi="Times New Roman"/>
          <w:szCs w:val="21"/>
          <w14:ligatures w14:val="standardContextual"/>
        </w:rPr>
        <w:t>。</w:t>
      </w:r>
    </w:p>
    <w:p w14:paraId="793EE2D4"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 xml:space="preserve">.8  </w:t>
      </w:r>
      <w:r>
        <w:rPr>
          <w:rFonts w:ascii="Times New Roman" w:hAnsi="Times New Roman"/>
          <w:szCs w:val="21"/>
          <w14:ligatures w14:val="standardContextual"/>
        </w:rPr>
        <w:t>酒精灯。</w:t>
      </w:r>
    </w:p>
    <w:p w14:paraId="7C90DB9E"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lastRenderedPageBreak/>
        <w:t>4</w:t>
      </w:r>
      <w:r>
        <w:rPr>
          <w:rFonts w:ascii="Times New Roman" w:hAnsi="Times New Roman"/>
          <w:szCs w:val="21"/>
          <w14:ligatures w14:val="standardContextual"/>
        </w:rPr>
        <w:t xml:space="preserve">.9  </w:t>
      </w:r>
      <w:r>
        <w:rPr>
          <w:rFonts w:ascii="Times New Roman" w:hAnsi="Times New Roman"/>
          <w:szCs w:val="21"/>
          <w14:ligatures w14:val="standardContextual"/>
        </w:rPr>
        <w:t>高压灭菌器。</w:t>
      </w:r>
    </w:p>
    <w:p w14:paraId="5C463F4C" w14:textId="77777777" w:rsidR="00E22E1A" w:rsidRDefault="00684CE4">
      <w:pPr>
        <w:spacing w:beforeLines="50" w:before="156" w:afterLines="50" w:after="156" w:line="300" w:lineRule="auto"/>
        <w:rPr>
          <w:rFonts w:ascii="Times New Roman" w:hAnsi="Times New Roman"/>
          <w:szCs w:val="20"/>
        </w:rPr>
      </w:pPr>
      <w:r>
        <w:rPr>
          <w:rFonts w:ascii="Times New Roman" w:hAnsi="Times New Roman" w:hint="eastAsia"/>
          <w:szCs w:val="21"/>
        </w:rPr>
        <w:t>4</w:t>
      </w:r>
      <w:r>
        <w:rPr>
          <w:rFonts w:ascii="Times New Roman" w:hAnsi="Times New Roman"/>
          <w:szCs w:val="21"/>
        </w:rPr>
        <w:t>.</w:t>
      </w:r>
      <w:r>
        <w:rPr>
          <w:rFonts w:ascii="Times New Roman" w:hAnsi="Times New Roman" w:hint="eastAsia"/>
          <w:szCs w:val="21"/>
        </w:rPr>
        <w:t>10</w:t>
      </w:r>
      <w:r>
        <w:rPr>
          <w:rFonts w:ascii="Times New Roman" w:hAnsi="Times New Roman"/>
          <w:szCs w:val="21"/>
        </w:rPr>
        <w:t xml:space="preserve">  </w:t>
      </w:r>
      <w:r>
        <w:rPr>
          <w:rFonts w:ascii="Times New Roman" w:hAnsi="Times New Roman"/>
          <w:szCs w:val="21"/>
        </w:rPr>
        <w:t>放大镜</w:t>
      </w:r>
      <w:r>
        <w:rPr>
          <w:rFonts w:ascii="Times New Roman" w:hAnsi="Times New Roman" w:hint="eastAsia"/>
          <w:szCs w:val="21"/>
        </w:rPr>
        <w:t>或</w:t>
      </w:r>
      <w:r>
        <w:rPr>
          <w:rFonts w:ascii="Times New Roman" w:hAnsi="Times New Roman" w:hint="eastAsia"/>
          <w:szCs w:val="21"/>
        </w:rPr>
        <w:t>/</w:t>
      </w:r>
      <w:r>
        <w:rPr>
          <w:rFonts w:ascii="Times New Roman" w:hAnsi="Times New Roman" w:hint="eastAsia"/>
          <w:szCs w:val="21"/>
        </w:rPr>
        <w:t>和菌落计数器</w:t>
      </w:r>
      <w:r>
        <w:rPr>
          <w:rFonts w:ascii="Times New Roman" w:hAnsi="Times New Roman"/>
          <w:szCs w:val="21"/>
        </w:rPr>
        <w:t>。</w:t>
      </w:r>
    </w:p>
    <w:p w14:paraId="0DF72D0A"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4</w:t>
      </w:r>
      <w:r>
        <w:rPr>
          <w:rFonts w:ascii="Times New Roman" w:hAnsi="Times New Roman"/>
          <w:szCs w:val="21"/>
          <w14:ligatures w14:val="standardContextual"/>
        </w:rPr>
        <w:t>.1</w:t>
      </w:r>
      <w:r>
        <w:rPr>
          <w:rFonts w:ascii="Times New Roman" w:hAnsi="Times New Roman" w:hint="eastAsia"/>
          <w:szCs w:val="21"/>
          <w14:ligatures w14:val="standardContextual"/>
        </w:rPr>
        <w:t>1</w:t>
      </w:r>
      <w:r>
        <w:rPr>
          <w:rFonts w:ascii="Times New Roman" w:hAnsi="Times New Roman"/>
          <w:szCs w:val="21"/>
          <w14:ligatures w14:val="standardContextual"/>
        </w:rPr>
        <w:t xml:space="preserve">  </w:t>
      </w:r>
      <w:r>
        <w:rPr>
          <w:rFonts w:ascii="Times New Roman" w:hAnsi="Times New Roman"/>
          <w:szCs w:val="21"/>
          <w14:ligatures w14:val="standardContextual"/>
        </w:rPr>
        <w:t>恒温水浴箱。</w:t>
      </w:r>
    </w:p>
    <w:p w14:paraId="5E8797B9" w14:textId="77777777" w:rsidR="00E22E1A" w:rsidRDefault="00684CE4">
      <w:pPr>
        <w:keepNext/>
        <w:keepLines/>
        <w:snapToGrid w:val="0"/>
        <w:spacing w:beforeLines="50" w:before="156" w:afterLines="50" w:after="156" w:line="300" w:lineRule="auto"/>
        <w:outlineLvl w:val="2"/>
        <w:rPr>
          <w:rFonts w:ascii="Times New Roman" w:eastAsia="黑体" w:hAnsi="Times New Roman"/>
          <w:bCs/>
          <w:szCs w:val="32"/>
        </w:rPr>
      </w:pPr>
      <w:bookmarkStart w:id="9" w:name="_Toc91679065"/>
      <w:r>
        <w:rPr>
          <w:rFonts w:ascii="Times New Roman" w:eastAsia="黑体" w:hAnsi="Times New Roman" w:hint="eastAsia"/>
          <w:bCs/>
          <w:szCs w:val="32"/>
        </w:rPr>
        <w:t xml:space="preserve">5 </w:t>
      </w:r>
      <w:r>
        <w:rPr>
          <w:rFonts w:ascii="Times New Roman" w:eastAsia="黑体" w:hAnsi="Times New Roman"/>
          <w:bCs/>
          <w:szCs w:val="32"/>
        </w:rPr>
        <w:t xml:space="preserve"> </w:t>
      </w:r>
      <w:r>
        <w:rPr>
          <w:rFonts w:ascii="Times New Roman" w:eastAsia="黑体" w:hAnsi="Times New Roman"/>
          <w:bCs/>
          <w:szCs w:val="32"/>
        </w:rPr>
        <w:t>培养基</w:t>
      </w:r>
      <w:r>
        <w:rPr>
          <w:rFonts w:ascii="Times New Roman" w:eastAsia="黑体" w:hAnsi="Times New Roman" w:hint="eastAsia"/>
          <w:bCs/>
          <w:szCs w:val="32"/>
        </w:rPr>
        <w:t>、冲洗液</w:t>
      </w:r>
      <w:r>
        <w:rPr>
          <w:rFonts w:ascii="Times New Roman" w:eastAsia="黑体" w:hAnsi="Times New Roman"/>
          <w:bCs/>
          <w:szCs w:val="32"/>
        </w:rPr>
        <w:t>和试剂</w:t>
      </w:r>
      <w:bookmarkEnd w:id="9"/>
    </w:p>
    <w:p w14:paraId="12D46BCD"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szCs w:val="21"/>
          <w14:ligatures w14:val="standardContextual"/>
        </w:rPr>
        <w:t xml:space="preserve">5.1  </w:t>
      </w:r>
      <w:r>
        <w:rPr>
          <w:rFonts w:ascii="Times New Roman" w:hAnsi="Times New Roman"/>
          <w:szCs w:val="21"/>
          <w14:ligatures w14:val="standardContextual"/>
        </w:rPr>
        <w:t>生理盐水</w:t>
      </w:r>
      <w:r>
        <w:rPr>
          <w:rFonts w:ascii="Times New Roman" w:hAnsi="Times New Roman" w:hint="eastAsia"/>
          <w:szCs w:val="21"/>
          <w14:ligatures w14:val="standardContextual"/>
        </w:rPr>
        <w:t>：见</w:t>
      </w:r>
      <w:bookmarkStart w:id="10" w:name="_Hlk195128620"/>
      <w:r>
        <w:rPr>
          <w:rFonts w:ascii="Times New Roman" w:hAnsi="Times New Roman" w:hint="eastAsia"/>
          <w:szCs w:val="21"/>
          <w14:ligatures w14:val="standardContextual"/>
        </w:rPr>
        <w:t>微生物检验方法总则中</w:t>
      </w:r>
      <w:bookmarkEnd w:id="10"/>
      <w:r>
        <w:rPr>
          <w:rFonts w:ascii="Times New Roman" w:hAnsi="Times New Roman" w:hint="eastAsia"/>
          <w:szCs w:val="21"/>
          <w14:ligatures w14:val="standardContextual"/>
        </w:rPr>
        <w:t>附录。</w:t>
      </w:r>
    </w:p>
    <w:p w14:paraId="7A3857E8"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hint="eastAsia"/>
          <w:szCs w:val="21"/>
          <w14:ligatures w14:val="standardContextual"/>
        </w:rPr>
        <w:t>5</w:t>
      </w:r>
      <w:r>
        <w:rPr>
          <w:rFonts w:ascii="Times New Roman" w:hAnsi="Times New Roman"/>
          <w:szCs w:val="21"/>
          <w14:ligatures w14:val="standardContextual"/>
        </w:rPr>
        <w:t xml:space="preserve">.2  </w:t>
      </w:r>
      <w:r>
        <w:rPr>
          <w:rFonts w:ascii="Times New Roman" w:hAnsi="Times New Roman"/>
          <w:szCs w:val="21"/>
          <w14:ligatures w14:val="standardContextual"/>
        </w:rPr>
        <w:t>卵磷脂</w:t>
      </w:r>
      <w:r>
        <w:rPr>
          <w:rFonts w:ascii="Times New Roman" w:hAnsi="Times New Roman" w:hint="eastAsia"/>
          <w:szCs w:val="21"/>
          <w14:ligatures w14:val="standardContextual"/>
        </w:rPr>
        <w:t>-</w:t>
      </w:r>
      <w:r>
        <w:rPr>
          <w:rFonts w:ascii="Times New Roman" w:hAnsi="Times New Roman"/>
          <w:szCs w:val="21"/>
          <w14:ligatures w14:val="standardContextual"/>
        </w:rPr>
        <w:t>吐温</w:t>
      </w:r>
      <w:r>
        <w:rPr>
          <w:rFonts w:ascii="Times New Roman" w:hAnsi="Times New Roman"/>
          <w:szCs w:val="21"/>
          <w14:ligatures w14:val="standardContextual"/>
        </w:rPr>
        <w:t>80-</w:t>
      </w:r>
      <w:r>
        <w:rPr>
          <w:rFonts w:ascii="Times New Roman" w:hAnsi="Times New Roman"/>
          <w:szCs w:val="21"/>
          <w14:ligatures w14:val="standardContextual"/>
        </w:rPr>
        <w:t>孟加拉红培养基</w:t>
      </w:r>
    </w:p>
    <w:p w14:paraId="5E916793" w14:textId="77777777" w:rsidR="00E22E1A" w:rsidRDefault="00684CE4">
      <w:pPr>
        <w:tabs>
          <w:tab w:val="right" w:pos="4620"/>
        </w:tabs>
        <w:spacing w:line="300" w:lineRule="auto"/>
        <w:ind w:firstLineChars="200" w:firstLine="420"/>
        <w:jc w:val="left"/>
        <w:rPr>
          <w:rFonts w:ascii="Times New Roman" w:hAnsi="Times New Roman"/>
          <w:szCs w:val="21"/>
          <w14:ligatures w14:val="standardContextual"/>
        </w:rPr>
      </w:pPr>
      <w:r>
        <w:rPr>
          <w:rFonts w:ascii="Times New Roman" w:hAnsi="Times New Roman"/>
          <w:szCs w:val="21"/>
          <w14:ligatures w14:val="standardContextual"/>
        </w:rPr>
        <w:t>成分：蛋白胨</w:t>
      </w:r>
      <w:r>
        <w:rPr>
          <w:rFonts w:ascii="Times New Roman" w:hAnsi="Times New Roman" w:hint="eastAsia"/>
          <w:szCs w:val="21"/>
          <w14:ligatures w14:val="standardContextual"/>
        </w:rPr>
        <w:tab/>
      </w:r>
      <w:r>
        <w:rPr>
          <w:rFonts w:ascii="Times New Roman" w:hAnsi="Times New Roman"/>
          <w:szCs w:val="21"/>
          <w14:ligatures w14:val="standardContextual"/>
        </w:rPr>
        <w:t>5.0 g</w:t>
      </w:r>
    </w:p>
    <w:p w14:paraId="0B3F5BD4"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葡萄糖</w:t>
      </w:r>
      <w:r>
        <w:rPr>
          <w:rFonts w:ascii="Times New Roman" w:hAnsi="Times New Roman" w:hint="eastAsia"/>
          <w:szCs w:val="21"/>
          <w14:ligatures w14:val="standardContextual"/>
        </w:rPr>
        <w:tab/>
      </w:r>
      <w:r>
        <w:rPr>
          <w:rFonts w:ascii="Times New Roman" w:hAnsi="Times New Roman"/>
          <w:szCs w:val="21"/>
          <w14:ligatures w14:val="standardContextual"/>
        </w:rPr>
        <w:t>10.0 g</w:t>
      </w:r>
    </w:p>
    <w:p w14:paraId="18B29D4C"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磷酸二氢钾</w:t>
      </w:r>
      <w:r>
        <w:rPr>
          <w:rFonts w:ascii="Times New Roman" w:hAnsi="Times New Roman" w:hint="eastAsia"/>
          <w:szCs w:val="21"/>
          <w14:ligatures w14:val="standardContextual"/>
        </w:rPr>
        <w:tab/>
      </w:r>
      <w:r>
        <w:rPr>
          <w:rFonts w:ascii="Times New Roman" w:hAnsi="Times New Roman"/>
          <w:szCs w:val="21"/>
          <w14:ligatures w14:val="standardContextual"/>
        </w:rPr>
        <w:t>1.0 g</w:t>
      </w:r>
    </w:p>
    <w:p w14:paraId="174938D0"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硫酸镁（</w:t>
      </w:r>
      <w:r>
        <w:rPr>
          <w:rFonts w:ascii="Times New Roman" w:hAnsi="Times New Roman"/>
          <w:szCs w:val="21"/>
          <w14:ligatures w14:val="standardContextual"/>
        </w:rPr>
        <w:t>MgSO</w:t>
      </w:r>
      <w:r>
        <w:rPr>
          <w:rFonts w:ascii="Times New Roman" w:hAnsi="Times New Roman"/>
          <w:szCs w:val="21"/>
          <w:vertAlign w:val="subscript"/>
          <w14:ligatures w14:val="standardContextual"/>
        </w:rPr>
        <w:t>4</w:t>
      </w:r>
      <w:r>
        <w:rPr>
          <w:rFonts w:ascii="Times New Roman" w:hAnsi="Times New Roman"/>
          <w:szCs w:val="21"/>
          <w14:ligatures w14:val="standardContextual"/>
        </w:rPr>
        <w:t>·7H</w:t>
      </w:r>
      <w:r>
        <w:rPr>
          <w:rFonts w:ascii="Times New Roman" w:hAnsi="Times New Roman"/>
          <w:szCs w:val="21"/>
          <w:vertAlign w:val="subscript"/>
          <w14:ligatures w14:val="standardContextual"/>
        </w:rPr>
        <w:t>2</w:t>
      </w:r>
      <w:r>
        <w:rPr>
          <w:rFonts w:ascii="Times New Roman" w:hAnsi="Times New Roman"/>
          <w:szCs w:val="21"/>
          <w14:ligatures w14:val="standardContextual"/>
        </w:rPr>
        <w:t>O</w:t>
      </w:r>
      <w:r>
        <w:rPr>
          <w:rFonts w:ascii="Times New Roman" w:hAnsi="Times New Roman"/>
          <w:szCs w:val="21"/>
          <w14:ligatures w14:val="standardContextual"/>
        </w:rPr>
        <w:t>）</w:t>
      </w:r>
      <w:r>
        <w:rPr>
          <w:rFonts w:ascii="Times New Roman" w:hAnsi="Times New Roman" w:hint="eastAsia"/>
          <w:szCs w:val="21"/>
          <w14:ligatures w14:val="standardContextual"/>
        </w:rPr>
        <w:tab/>
      </w:r>
      <w:r>
        <w:rPr>
          <w:rFonts w:ascii="Times New Roman" w:hAnsi="Times New Roman"/>
          <w:szCs w:val="21"/>
          <w14:ligatures w14:val="standardContextual"/>
        </w:rPr>
        <w:t>0.5 g</w:t>
      </w:r>
    </w:p>
    <w:p w14:paraId="6F1552FC"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琼脂</w:t>
      </w:r>
      <w:r>
        <w:rPr>
          <w:rFonts w:ascii="Times New Roman" w:hAnsi="Times New Roman" w:hint="eastAsia"/>
          <w:szCs w:val="21"/>
          <w14:ligatures w14:val="standardContextual"/>
        </w:rPr>
        <w:tab/>
      </w:r>
      <w:r>
        <w:rPr>
          <w:rFonts w:ascii="Times New Roman" w:hAnsi="Times New Roman"/>
          <w:szCs w:val="21"/>
          <w14:ligatures w14:val="standardContextual"/>
        </w:rPr>
        <w:t>20.0 g</w:t>
      </w:r>
    </w:p>
    <w:p w14:paraId="201D7C12"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卵磷脂</w:t>
      </w:r>
      <w:r>
        <w:rPr>
          <w:rFonts w:ascii="Times New Roman" w:hAnsi="Times New Roman" w:hint="eastAsia"/>
          <w:szCs w:val="21"/>
          <w14:ligatures w14:val="standardContextual"/>
        </w:rPr>
        <w:tab/>
      </w:r>
      <w:r>
        <w:rPr>
          <w:rFonts w:ascii="Times New Roman" w:hAnsi="Times New Roman"/>
          <w:szCs w:val="21"/>
          <w14:ligatures w14:val="standardContextual"/>
        </w:rPr>
        <w:t>1.0 g</w:t>
      </w:r>
    </w:p>
    <w:p w14:paraId="262D6F05"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吐温</w:t>
      </w:r>
      <w:r>
        <w:rPr>
          <w:rFonts w:ascii="Times New Roman" w:hAnsi="Times New Roman"/>
          <w:szCs w:val="21"/>
          <w14:ligatures w14:val="standardContextual"/>
        </w:rPr>
        <w:t>80</w:t>
      </w:r>
      <w:r>
        <w:rPr>
          <w:rFonts w:ascii="Times New Roman" w:hAnsi="Times New Roman" w:hint="eastAsia"/>
          <w:szCs w:val="21"/>
          <w14:ligatures w14:val="standardContextual"/>
        </w:rPr>
        <w:tab/>
      </w:r>
      <w:r>
        <w:rPr>
          <w:rFonts w:ascii="Times New Roman" w:hAnsi="Times New Roman"/>
          <w:szCs w:val="21"/>
          <w14:ligatures w14:val="standardContextual"/>
        </w:rPr>
        <w:t>7.0 g</w:t>
      </w:r>
    </w:p>
    <w:p w14:paraId="3808DA4C"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孟加拉红</w:t>
      </w:r>
      <w:r>
        <w:rPr>
          <w:rFonts w:ascii="Times New Roman" w:hAnsi="Times New Roman" w:hint="eastAsia"/>
          <w:szCs w:val="21"/>
          <w14:ligatures w14:val="standardContextual"/>
        </w:rPr>
        <w:tab/>
      </w:r>
      <w:r>
        <w:rPr>
          <w:rFonts w:ascii="Times New Roman" w:hAnsi="Times New Roman"/>
          <w:szCs w:val="21"/>
          <w14:ligatures w14:val="standardContextual"/>
        </w:rPr>
        <w:t>0.033 g</w:t>
      </w:r>
    </w:p>
    <w:p w14:paraId="46AB7A63"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氯霉素</w:t>
      </w:r>
      <w:r>
        <w:rPr>
          <w:rFonts w:ascii="Times New Roman" w:hAnsi="Times New Roman" w:hint="eastAsia"/>
          <w:szCs w:val="21"/>
          <w14:ligatures w14:val="standardContextual"/>
        </w:rPr>
        <w:tab/>
      </w:r>
      <w:r>
        <w:rPr>
          <w:rFonts w:ascii="Times New Roman" w:hAnsi="Times New Roman"/>
          <w:szCs w:val="21"/>
          <w14:ligatures w14:val="standardContextual"/>
        </w:rPr>
        <w:t>0.1 g</w:t>
      </w:r>
    </w:p>
    <w:p w14:paraId="3B830D91" w14:textId="77777777" w:rsidR="00E22E1A" w:rsidRDefault="00684CE4">
      <w:pPr>
        <w:tabs>
          <w:tab w:val="right" w:pos="4620"/>
        </w:tabs>
        <w:spacing w:line="300" w:lineRule="auto"/>
        <w:ind w:firstLineChars="500" w:firstLine="1050"/>
        <w:rPr>
          <w:rFonts w:ascii="Times New Roman" w:hAnsi="Times New Roman"/>
          <w:szCs w:val="21"/>
          <w14:ligatures w14:val="standardContextual"/>
        </w:rPr>
      </w:pPr>
      <w:r>
        <w:rPr>
          <w:rFonts w:ascii="Times New Roman" w:hAnsi="Times New Roman"/>
          <w:szCs w:val="21"/>
          <w14:ligatures w14:val="standardContextual"/>
        </w:rPr>
        <w:t>蒸馏水</w:t>
      </w:r>
      <w:r>
        <w:rPr>
          <w:rFonts w:ascii="Times New Roman" w:hAnsi="Times New Roman" w:hint="eastAsia"/>
          <w:szCs w:val="21"/>
          <w14:ligatures w14:val="standardContextual"/>
        </w:rPr>
        <w:tab/>
      </w:r>
      <w:r>
        <w:rPr>
          <w:rFonts w:ascii="Times New Roman" w:hAnsi="Times New Roman"/>
          <w:szCs w:val="21"/>
          <w14:ligatures w14:val="standardContextual"/>
        </w:rPr>
        <w:t>1000 mL</w:t>
      </w:r>
    </w:p>
    <w:p w14:paraId="2DAC5934" w14:textId="77777777" w:rsidR="00E22E1A" w:rsidRDefault="00684CE4">
      <w:pPr>
        <w:spacing w:line="300" w:lineRule="auto"/>
        <w:ind w:firstLineChars="200" w:firstLine="420"/>
        <w:rPr>
          <w:rFonts w:ascii="Times New Roman" w:hAnsi="Times New Roman"/>
          <w:szCs w:val="20"/>
        </w:rPr>
      </w:pPr>
      <w:r>
        <w:rPr>
          <w:rFonts w:ascii="Times New Roman" w:hAnsi="Times New Roman"/>
          <w:szCs w:val="20"/>
        </w:rPr>
        <w:t>制法：将上述各成分加入蒸馏水中，加热溶解，补足蒸馏水至</w:t>
      </w:r>
      <w:r>
        <w:rPr>
          <w:rFonts w:ascii="Times New Roman" w:hAnsi="Times New Roman"/>
          <w:szCs w:val="20"/>
        </w:rPr>
        <w:t>1000 mL</w:t>
      </w:r>
      <w:r>
        <w:rPr>
          <w:rFonts w:ascii="Times New Roman" w:hAnsi="Times New Roman"/>
          <w:szCs w:val="20"/>
        </w:rPr>
        <w:t>，分装后，</w:t>
      </w:r>
      <w:r>
        <w:rPr>
          <w:rFonts w:ascii="Times New Roman" w:hAnsi="Times New Roman"/>
          <w:szCs w:val="20"/>
        </w:rPr>
        <w:t>121</w:t>
      </w:r>
      <w:r>
        <w:rPr>
          <w:rFonts w:asciiTheme="minorEastAsia" w:eastAsiaTheme="minorEastAsia" w:hAnsiTheme="minorEastAsia" w:cstheme="minorEastAsia" w:hint="eastAsia"/>
          <w:szCs w:val="20"/>
        </w:rPr>
        <w:t>℃</w:t>
      </w:r>
      <w:r>
        <w:rPr>
          <w:rFonts w:ascii="Times New Roman" w:hAnsi="Times New Roman" w:hint="eastAsia"/>
          <w:szCs w:val="20"/>
        </w:rPr>
        <w:t>高压灭菌</w:t>
      </w:r>
      <w:r>
        <w:rPr>
          <w:rFonts w:ascii="Times New Roman" w:hAnsi="Times New Roman"/>
          <w:szCs w:val="20"/>
        </w:rPr>
        <w:t>15 min</w:t>
      </w:r>
      <w:r>
        <w:rPr>
          <w:rFonts w:ascii="Times New Roman" w:hAnsi="Times New Roman"/>
          <w:szCs w:val="20"/>
        </w:rPr>
        <w:t>，</w:t>
      </w:r>
      <w:r>
        <w:rPr>
          <w:rFonts w:ascii="Times New Roman" w:hAnsi="Times New Roman" w:hint="eastAsia"/>
          <w:szCs w:val="20"/>
        </w:rPr>
        <w:t>避光保存</w:t>
      </w:r>
      <w:r>
        <w:rPr>
          <w:rFonts w:ascii="Times New Roman" w:hAnsi="Times New Roman"/>
          <w:szCs w:val="20"/>
        </w:rPr>
        <w:t>备用。</w:t>
      </w:r>
    </w:p>
    <w:p w14:paraId="47E6FE73" w14:textId="77777777" w:rsidR="00E22E1A" w:rsidRDefault="00684CE4">
      <w:pPr>
        <w:spacing w:beforeLines="50" w:before="156" w:afterLines="50" w:after="156" w:line="300" w:lineRule="auto"/>
        <w:rPr>
          <w:rFonts w:ascii="Times New Roman" w:hAnsi="Times New Roman"/>
          <w:color w:val="000000"/>
          <w:szCs w:val="21"/>
        </w:rPr>
      </w:pPr>
      <w:r>
        <w:rPr>
          <w:rFonts w:ascii="Times New Roman" w:hAnsi="Times New Roman" w:hint="eastAsia"/>
          <w:color w:val="000000"/>
          <w:szCs w:val="21"/>
        </w:rPr>
        <w:t xml:space="preserve">5.3 </w:t>
      </w:r>
      <w:r>
        <w:rPr>
          <w:rFonts w:ascii="Times New Roman" w:hAnsi="Times New Roman"/>
          <w:color w:val="000000"/>
          <w:szCs w:val="21"/>
        </w:rPr>
        <w:t xml:space="preserve"> </w:t>
      </w:r>
      <w:r>
        <w:rPr>
          <w:rFonts w:ascii="Times New Roman" w:hAnsi="Times New Roman" w:hint="eastAsia"/>
          <w:color w:val="000000"/>
          <w:szCs w:val="21"/>
        </w:rPr>
        <w:t>pH7. 0</w:t>
      </w:r>
      <w:r>
        <w:rPr>
          <w:rFonts w:ascii="Times New Roman" w:hAnsi="Times New Roman" w:hint="eastAsia"/>
          <w:color w:val="000000"/>
          <w:szCs w:val="21"/>
        </w:rPr>
        <w:t>无菌氯化钠</w:t>
      </w:r>
      <w:r>
        <w:rPr>
          <w:rFonts w:ascii="Times New Roman" w:hAnsi="Times New Roman" w:hint="eastAsia"/>
          <w:color w:val="000000"/>
          <w:szCs w:val="21"/>
        </w:rPr>
        <w:t>-</w:t>
      </w:r>
      <w:r>
        <w:rPr>
          <w:rFonts w:ascii="Times New Roman" w:hAnsi="Times New Roman" w:hint="eastAsia"/>
          <w:color w:val="000000"/>
          <w:szCs w:val="21"/>
        </w:rPr>
        <w:t>蛋白胨缓冲液</w:t>
      </w:r>
    </w:p>
    <w:p w14:paraId="03BC6476" w14:textId="77777777" w:rsidR="00E22E1A" w:rsidRDefault="00684CE4">
      <w:pPr>
        <w:spacing w:line="300" w:lineRule="auto"/>
        <w:ind w:firstLineChars="200" w:firstLine="420"/>
        <w:jc w:val="left"/>
        <w:rPr>
          <w:rFonts w:ascii="Times New Roman" w:hAnsi="Times New Roman"/>
          <w:szCs w:val="21"/>
        </w:rPr>
      </w:pPr>
      <w:r>
        <w:rPr>
          <w:rFonts w:ascii="Times New Roman" w:hAnsi="Times New Roman"/>
          <w:szCs w:val="21"/>
        </w:rPr>
        <w:t>成分：磷酸二氢钾</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3.56 g</w:t>
      </w:r>
      <w:r>
        <w:rPr>
          <w:rFonts w:ascii="Times New Roman" w:hAnsi="Times New Roman" w:hint="eastAsia"/>
          <w:szCs w:val="21"/>
        </w:rPr>
        <w:t xml:space="preserve"> </w:t>
      </w:r>
    </w:p>
    <w:p w14:paraId="6D66BECF" w14:textId="77777777" w:rsidR="00E22E1A" w:rsidRDefault="00684CE4">
      <w:pPr>
        <w:spacing w:line="300" w:lineRule="auto"/>
        <w:ind w:firstLineChars="500" w:firstLine="1050"/>
        <w:jc w:val="left"/>
        <w:rPr>
          <w:rFonts w:ascii="Times New Roman" w:hAnsi="Times New Roman"/>
          <w:szCs w:val="21"/>
        </w:rPr>
      </w:pPr>
      <w:r>
        <w:rPr>
          <w:rFonts w:ascii="Times New Roman" w:hAnsi="Times New Roman"/>
          <w:szCs w:val="21"/>
        </w:rPr>
        <w:t>无水磷酸氢二钠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5.77 g</w:t>
      </w:r>
    </w:p>
    <w:p w14:paraId="19B2F108" w14:textId="77777777" w:rsidR="00E22E1A" w:rsidRDefault="00684CE4">
      <w:pPr>
        <w:spacing w:line="300" w:lineRule="auto"/>
        <w:ind w:firstLineChars="500" w:firstLine="1050"/>
        <w:jc w:val="left"/>
        <w:rPr>
          <w:rFonts w:ascii="Times New Roman" w:hAnsi="Times New Roman"/>
          <w:szCs w:val="21"/>
        </w:rPr>
      </w:pPr>
      <w:r>
        <w:rPr>
          <w:rFonts w:ascii="Times New Roman" w:hAnsi="Times New Roman"/>
          <w:szCs w:val="21"/>
        </w:rPr>
        <w:t>氯化钠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4.30 g</w:t>
      </w:r>
    </w:p>
    <w:p w14:paraId="00D56DB1" w14:textId="77777777" w:rsidR="00E22E1A" w:rsidRDefault="00684CE4">
      <w:pPr>
        <w:spacing w:line="300" w:lineRule="auto"/>
        <w:ind w:firstLineChars="500" w:firstLine="1050"/>
        <w:jc w:val="left"/>
        <w:rPr>
          <w:rFonts w:ascii="Times New Roman" w:hAnsi="Times New Roman"/>
          <w:szCs w:val="21"/>
        </w:rPr>
      </w:pPr>
      <w:r>
        <w:rPr>
          <w:rFonts w:ascii="Times New Roman" w:hAnsi="Times New Roman"/>
          <w:szCs w:val="21"/>
        </w:rPr>
        <w:t>蛋白胨</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1.00 g</w:t>
      </w:r>
    </w:p>
    <w:p w14:paraId="16DDD21B" w14:textId="77777777" w:rsidR="00E22E1A" w:rsidRDefault="00684CE4">
      <w:pPr>
        <w:spacing w:line="300" w:lineRule="auto"/>
        <w:ind w:firstLineChars="500" w:firstLine="1050"/>
        <w:jc w:val="left"/>
        <w:rPr>
          <w:rFonts w:ascii="Times New Roman" w:hAnsi="Times New Roman"/>
          <w:color w:val="000000"/>
          <w:szCs w:val="21"/>
        </w:rPr>
      </w:pPr>
      <w:r>
        <w:rPr>
          <w:rFonts w:ascii="Times New Roman" w:hAnsi="Times New Roman"/>
          <w:szCs w:val="21"/>
        </w:rPr>
        <w:t>蒸馏水</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1000 mL</w:t>
      </w:r>
    </w:p>
    <w:p w14:paraId="56D20F21" w14:textId="77777777" w:rsidR="00E22E1A" w:rsidRDefault="00684CE4">
      <w:pPr>
        <w:spacing w:line="300" w:lineRule="auto"/>
        <w:ind w:firstLineChars="200" w:firstLine="420"/>
        <w:rPr>
          <w:rFonts w:ascii="Times New Roman" w:hAnsi="Times New Roman"/>
          <w:color w:val="000000"/>
          <w:szCs w:val="21"/>
        </w:rPr>
      </w:pPr>
      <w:r>
        <w:rPr>
          <w:rFonts w:ascii="Times New Roman" w:hAnsi="Times New Roman" w:hint="eastAsia"/>
          <w:color w:val="000000"/>
          <w:szCs w:val="21"/>
        </w:rPr>
        <w:t>制法：称取上述成分，微温溶解，必要时滤过使澄清，分装，</w:t>
      </w:r>
      <w:r>
        <w:rPr>
          <w:rFonts w:ascii="Times New Roman" w:hAnsi="Times New Roman"/>
          <w:szCs w:val="21"/>
        </w:rPr>
        <w:t>121</w:t>
      </w:r>
      <w:r>
        <w:rPr>
          <w:rFonts w:asciiTheme="minorEastAsia" w:eastAsiaTheme="minorEastAsia" w:hAnsiTheme="minorEastAsia" w:cstheme="minorEastAsia" w:hint="eastAsia"/>
          <w:szCs w:val="21"/>
        </w:rPr>
        <w:t>℃</w:t>
      </w:r>
      <w:r>
        <w:rPr>
          <w:rFonts w:ascii="Times New Roman" w:hAnsi="Times New Roman"/>
          <w:szCs w:val="21"/>
        </w:rPr>
        <w:t>高压灭菌</w:t>
      </w:r>
      <w:r>
        <w:rPr>
          <w:rFonts w:ascii="Times New Roman" w:hAnsi="Times New Roman" w:hint="eastAsia"/>
          <w:szCs w:val="21"/>
        </w:rPr>
        <w:t xml:space="preserve">15 </w:t>
      </w:r>
      <w:r>
        <w:rPr>
          <w:rFonts w:ascii="Times New Roman" w:hAnsi="Times New Roman"/>
          <w:szCs w:val="21"/>
        </w:rPr>
        <w:t>min</w:t>
      </w:r>
      <w:r>
        <w:rPr>
          <w:rFonts w:ascii="Times New Roman" w:hAnsi="Times New Roman"/>
          <w:szCs w:val="21"/>
        </w:rPr>
        <w:t>，备用</w:t>
      </w:r>
      <w:r>
        <w:rPr>
          <w:rFonts w:ascii="Times New Roman" w:hAnsi="Times New Roman" w:hint="eastAsia"/>
          <w:color w:val="000000"/>
          <w:szCs w:val="21"/>
        </w:rPr>
        <w:t>。</w:t>
      </w:r>
    </w:p>
    <w:p w14:paraId="539B489B" w14:textId="77777777" w:rsidR="00E22E1A" w:rsidRDefault="00684CE4">
      <w:pPr>
        <w:spacing w:line="300" w:lineRule="auto"/>
        <w:ind w:firstLineChars="200" w:firstLine="420"/>
        <w:rPr>
          <w:rFonts w:ascii="Times New Roman" w:hAnsi="Times New Roman"/>
          <w:szCs w:val="20"/>
        </w:rPr>
      </w:pPr>
      <w:proofErr w:type="gramStart"/>
      <w:r>
        <w:rPr>
          <w:rFonts w:ascii="Times New Roman" w:hAnsi="Times New Roman" w:hint="eastAsia"/>
          <w:color w:val="000000"/>
          <w:szCs w:val="21"/>
        </w:rPr>
        <w:t>根据检样的</w:t>
      </w:r>
      <w:proofErr w:type="gramEnd"/>
      <w:r>
        <w:rPr>
          <w:rFonts w:ascii="Times New Roman" w:hAnsi="Times New Roman" w:hint="eastAsia"/>
          <w:color w:val="000000"/>
          <w:szCs w:val="21"/>
        </w:rPr>
        <w:t>特性，可选用生理盐水、</w:t>
      </w:r>
      <w:r>
        <w:rPr>
          <w:rFonts w:ascii="Times New Roman" w:hAnsi="Times New Roman" w:hint="eastAsia"/>
          <w:color w:val="000000"/>
          <w:szCs w:val="21"/>
        </w:rPr>
        <w:t>pH 7.0</w:t>
      </w:r>
      <w:r>
        <w:rPr>
          <w:rFonts w:ascii="Times New Roman" w:hAnsi="Times New Roman" w:hint="eastAsia"/>
          <w:color w:val="000000"/>
          <w:szCs w:val="21"/>
        </w:rPr>
        <w:t>无菌氯化钠</w:t>
      </w:r>
      <w:r>
        <w:rPr>
          <w:rFonts w:ascii="Times New Roman" w:hAnsi="Times New Roman" w:hint="eastAsia"/>
          <w:color w:val="000000"/>
          <w:szCs w:val="21"/>
        </w:rPr>
        <w:t>-</w:t>
      </w:r>
      <w:r>
        <w:rPr>
          <w:rFonts w:ascii="Times New Roman" w:hAnsi="Times New Roman" w:hint="eastAsia"/>
          <w:color w:val="000000"/>
          <w:szCs w:val="21"/>
        </w:rPr>
        <w:t>蛋白胨缓冲液或其他经验证的适宜溶液作为冲洗液。如需要，可在上述冲洗液灭菌前或灭菌后加入表面活性剂或中和剂等。</w:t>
      </w:r>
    </w:p>
    <w:p w14:paraId="073D3BC7" w14:textId="77777777" w:rsidR="00E22E1A" w:rsidRDefault="00684CE4">
      <w:pPr>
        <w:keepNext/>
        <w:keepLines/>
        <w:snapToGrid w:val="0"/>
        <w:spacing w:beforeLines="50" w:before="156" w:afterLines="50" w:after="156" w:line="300" w:lineRule="auto"/>
        <w:outlineLvl w:val="2"/>
        <w:rPr>
          <w:rFonts w:ascii="Times New Roman" w:eastAsia="黑体" w:hAnsi="Times New Roman"/>
          <w:bCs/>
          <w:szCs w:val="32"/>
        </w:rPr>
      </w:pPr>
      <w:bookmarkStart w:id="11" w:name="_Toc91679066"/>
      <w:r>
        <w:rPr>
          <w:rFonts w:ascii="Times New Roman" w:eastAsia="黑体" w:hAnsi="Times New Roman"/>
          <w:bCs/>
          <w:szCs w:val="32"/>
        </w:rPr>
        <w:t xml:space="preserve">6  </w:t>
      </w:r>
      <w:r>
        <w:rPr>
          <w:rFonts w:ascii="Times New Roman" w:eastAsia="黑体" w:hAnsi="Times New Roman"/>
          <w:bCs/>
          <w:szCs w:val="32"/>
        </w:rPr>
        <w:t>操作步骤</w:t>
      </w:r>
      <w:bookmarkEnd w:id="11"/>
    </w:p>
    <w:p w14:paraId="532AF01F" w14:textId="77777777" w:rsidR="00E22E1A" w:rsidRDefault="00684CE4">
      <w:pPr>
        <w:spacing w:beforeLines="50" w:before="156" w:afterLines="50" w:after="156" w:line="300" w:lineRule="auto"/>
        <w:rPr>
          <w:rFonts w:ascii="Times New Roman" w:hAnsi="Times New Roman"/>
          <w:szCs w:val="20"/>
        </w:rPr>
      </w:pPr>
      <w:r>
        <w:rPr>
          <w:rFonts w:ascii="Times New Roman" w:hAnsi="Times New Roman"/>
          <w:szCs w:val="20"/>
        </w:rPr>
        <w:t xml:space="preserve">6.1  </w:t>
      </w:r>
      <w:r>
        <w:rPr>
          <w:rFonts w:ascii="Times New Roman" w:hAnsi="Times New Roman"/>
          <w:szCs w:val="20"/>
        </w:rPr>
        <w:t>样品</w:t>
      </w:r>
      <w:r>
        <w:rPr>
          <w:rFonts w:ascii="Times New Roman" w:hAnsi="Times New Roman" w:hint="eastAsia"/>
          <w:szCs w:val="20"/>
        </w:rPr>
        <w:t>的</w:t>
      </w:r>
      <w:r>
        <w:rPr>
          <w:rFonts w:ascii="Times New Roman" w:hAnsi="Times New Roman"/>
          <w:szCs w:val="20"/>
        </w:rPr>
        <w:t>稀释</w:t>
      </w:r>
    </w:p>
    <w:p w14:paraId="314AC342" w14:textId="77777777" w:rsidR="00E22E1A" w:rsidRDefault="00684CE4">
      <w:pPr>
        <w:spacing w:line="300" w:lineRule="auto"/>
        <w:ind w:firstLineChars="200" w:firstLine="420"/>
        <w:rPr>
          <w:rFonts w:ascii="Times New Roman" w:hAnsi="Times New Roman"/>
          <w:szCs w:val="21"/>
          <w14:ligatures w14:val="standardContextual"/>
        </w:rPr>
      </w:pPr>
      <w:r>
        <w:rPr>
          <w:rFonts w:ascii="Times New Roman" w:hAnsi="Times New Roman"/>
          <w:szCs w:val="20"/>
        </w:rPr>
        <w:t>用灭菌吸管吸取</w:t>
      </w:r>
      <w:r>
        <w:rPr>
          <w:rFonts w:ascii="Times New Roman" w:hAnsi="Times New Roman"/>
          <w:szCs w:val="20"/>
        </w:rPr>
        <w:t>1:10</w:t>
      </w:r>
      <w:proofErr w:type="gramStart"/>
      <w:r>
        <w:rPr>
          <w:rFonts w:ascii="Times New Roman" w:hAnsi="Times New Roman"/>
          <w:szCs w:val="20"/>
        </w:rPr>
        <w:t>的检</w:t>
      </w:r>
      <w:r>
        <w:rPr>
          <w:rFonts w:ascii="Times New Roman" w:hAnsi="Times New Roman"/>
          <w:szCs w:val="21"/>
          <w14:ligatures w14:val="standardContextual"/>
        </w:rPr>
        <w:t>液</w:t>
      </w:r>
      <w:proofErr w:type="gramEnd"/>
      <w:r>
        <w:rPr>
          <w:rFonts w:ascii="Times New Roman" w:hAnsi="Times New Roman"/>
          <w:szCs w:val="21"/>
          <w14:ligatures w14:val="standardContextual"/>
        </w:rPr>
        <w:t>1 mL</w:t>
      </w:r>
      <w:r>
        <w:rPr>
          <w:rFonts w:ascii="Times New Roman" w:hAnsi="Times New Roman"/>
          <w:szCs w:val="21"/>
          <w14:ligatures w14:val="standardContextual"/>
        </w:rPr>
        <w:t>注入到</w:t>
      </w:r>
      <w:r>
        <w:rPr>
          <w:rFonts w:ascii="Times New Roman" w:hAnsi="Times New Roman"/>
          <w:szCs w:val="21"/>
          <w14:ligatures w14:val="standardContextual"/>
        </w:rPr>
        <w:t xml:space="preserve">9 mL </w:t>
      </w:r>
      <w:r>
        <w:rPr>
          <w:rFonts w:ascii="Times New Roman" w:hAnsi="Times New Roman" w:hint="eastAsia"/>
          <w:szCs w:val="21"/>
          <w14:ligatures w14:val="standardContextual"/>
        </w:rPr>
        <w:t>稀释液（</w:t>
      </w:r>
      <w:r>
        <w:rPr>
          <w:rFonts w:ascii="Times New Roman" w:hAnsi="Times New Roman"/>
          <w:szCs w:val="21"/>
          <w14:ligatures w14:val="standardContextual"/>
        </w:rPr>
        <w:t>灭菌生理盐水或其他适宜的稀</w:t>
      </w:r>
      <w:r>
        <w:rPr>
          <w:rFonts w:ascii="Times New Roman" w:hAnsi="Times New Roman"/>
          <w:szCs w:val="21"/>
          <w14:ligatures w14:val="standardContextual"/>
        </w:rPr>
        <w:lastRenderedPageBreak/>
        <w:t>释液）中（注意勿使吸管接触液面），充分混匀，制成</w:t>
      </w:r>
      <w:r>
        <w:rPr>
          <w:rFonts w:ascii="Times New Roman" w:hAnsi="Times New Roman"/>
          <w:szCs w:val="21"/>
          <w14:ligatures w14:val="standardContextual"/>
        </w:rPr>
        <w:t>1:100</w:t>
      </w:r>
      <w:r>
        <w:rPr>
          <w:rFonts w:ascii="Times New Roman" w:hAnsi="Times New Roman"/>
          <w:szCs w:val="21"/>
          <w14:ligatures w14:val="standardContextual"/>
        </w:rPr>
        <w:t>检液。样品至少需进行</w:t>
      </w:r>
      <w:r>
        <w:rPr>
          <w:rFonts w:ascii="Times New Roman" w:hAnsi="Times New Roman"/>
          <w:szCs w:val="21"/>
          <w14:ligatures w14:val="standardContextual"/>
        </w:rPr>
        <w:t>1:10</w:t>
      </w:r>
      <w:r>
        <w:rPr>
          <w:rFonts w:ascii="Times New Roman" w:hAnsi="Times New Roman"/>
          <w:szCs w:val="21"/>
          <w14:ligatures w14:val="standardContextual"/>
        </w:rPr>
        <w:t>和</w:t>
      </w:r>
      <w:r>
        <w:rPr>
          <w:rFonts w:ascii="Times New Roman" w:hAnsi="Times New Roman"/>
          <w:szCs w:val="21"/>
          <w14:ligatures w14:val="standardContextual"/>
        </w:rPr>
        <w:t>1:100</w:t>
      </w:r>
      <w:r>
        <w:rPr>
          <w:rFonts w:ascii="Times New Roman" w:hAnsi="Times New Roman"/>
          <w:szCs w:val="21"/>
          <w14:ligatures w14:val="standardContextual"/>
        </w:rPr>
        <w:t>稀释，如样品含菌量高，还可再稀释成</w:t>
      </w:r>
      <w:r>
        <w:rPr>
          <w:rFonts w:ascii="Times New Roman" w:hAnsi="Times New Roman"/>
          <w:szCs w:val="21"/>
          <w14:ligatures w14:val="standardContextual"/>
        </w:rPr>
        <w:t>1:1000</w:t>
      </w:r>
      <w:r>
        <w:rPr>
          <w:rFonts w:ascii="Times New Roman" w:hAnsi="Times New Roman"/>
          <w:szCs w:val="21"/>
          <w14:ligatures w14:val="standardContextual"/>
        </w:rPr>
        <w:t>、</w:t>
      </w:r>
      <w:r>
        <w:rPr>
          <w:rFonts w:ascii="Times New Roman" w:hAnsi="Times New Roman"/>
          <w:szCs w:val="21"/>
          <w14:ligatures w14:val="standardContextual"/>
        </w:rPr>
        <w:t>1:10000</w:t>
      </w:r>
      <w:r>
        <w:rPr>
          <w:rFonts w:ascii="Times New Roman" w:hAnsi="Times New Roman"/>
          <w:szCs w:val="21"/>
          <w14:ligatures w14:val="standardContextual"/>
        </w:rPr>
        <w:t>、</w:t>
      </w:r>
      <w:r>
        <w:rPr>
          <w:rFonts w:ascii="Times New Roman" w:hAnsi="Times New Roman"/>
          <w:szCs w:val="21"/>
          <w14:ligatures w14:val="standardContextual"/>
        </w:rPr>
        <w:t>……</w:t>
      </w:r>
      <w:r>
        <w:rPr>
          <w:rFonts w:ascii="Times New Roman" w:hAnsi="Times New Roman" w:hint="eastAsia"/>
          <w:szCs w:val="21"/>
          <w14:ligatures w14:val="standardContextual"/>
        </w:rPr>
        <w:t>等</w:t>
      </w:r>
      <w:r>
        <w:rPr>
          <w:rFonts w:ascii="Times New Roman" w:hAnsi="Times New Roman"/>
          <w:szCs w:val="21"/>
          <w14:ligatures w14:val="standardContextual"/>
        </w:rPr>
        <w:t>，每个稀释度应</w:t>
      </w:r>
      <w:r>
        <w:rPr>
          <w:rFonts w:ascii="Times New Roman" w:hAnsi="Times New Roman" w:hint="eastAsia"/>
          <w:szCs w:val="21"/>
          <w14:ligatures w14:val="standardContextual"/>
        </w:rPr>
        <w:t>更换</w:t>
      </w:r>
      <w:r>
        <w:rPr>
          <w:rFonts w:ascii="Times New Roman" w:hAnsi="Times New Roman"/>
          <w:szCs w:val="21"/>
          <w14:ligatures w14:val="standardContextual"/>
        </w:rPr>
        <w:t>1</w:t>
      </w:r>
      <w:r>
        <w:rPr>
          <w:rFonts w:ascii="Times New Roman" w:hAnsi="Times New Roman"/>
          <w:szCs w:val="21"/>
          <w14:ligatures w14:val="standardContextual"/>
        </w:rPr>
        <w:t>支吸管。</w:t>
      </w:r>
    </w:p>
    <w:p w14:paraId="1C318755" w14:textId="77777777" w:rsidR="00E22E1A" w:rsidRDefault="00684CE4">
      <w:pPr>
        <w:snapToGrid w:val="0"/>
        <w:spacing w:beforeLines="50" w:before="156" w:afterLines="50" w:after="156" w:line="300" w:lineRule="auto"/>
        <w:rPr>
          <w:rFonts w:ascii="Times New Roman" w:hAnsi="Times New Roman"/>
          <w:szCs w:val="21"/>
        </w:rPr>
      </w:pPr>
      <w:r>
        <w:rPr>
          <w:rFonts w:ascii="Times New Roman" w:hAnsi="Times New Roman"/>
          <w:szCs w:val="21"/>
        </w:rPr>
        <w:t>6.</w:t>
      </w:r>
      <w:r>
        <w:rPr>
          <w:rFonts w:ascii="Times New Roman" w:hAnsi="Times New Roman" w:hint="eastAsia"/>
          <w:szCs w:val="21"/>
        </w:rPr>
        <w:t xml:space="preserve">2 </w:t>
      </w:r>
      <w:r>
        <w:rPr>
          <w:rFonts w:ascii="Times New Roman" w:hAnsi="Times New Roman"/>
          <w:szCs w:val="21"/>
        </w:rPr>
        <w:t xml:space="preserve"> </w:t>
      </w:r>
      <w:r>
        <w:rPr>
          <w:rFonts w:ascii="Times New Roman" w:hAnsi="Times New Roman" w:hint="eastAsia"/>
          <w:szCs w:val="21"/>
        </w:rPr>
        <w:t>平板计数方法</w:t>
      </w:r>
    </w:p>
    <w:p w14:paraId="33217EE1" w14:textId="77777777" w:rsidR="00E22E1A" w:rsidRDefault="00684CE4">
      <w:pPr>
        <w:snapToGrid w:val="0"/>
        <w:spacing w:line="300" w:lineRule="auto"/>
        <w:rPr>
          <w:rFonts w:ascii="Times New Roman" w:hAnsi="Times New Roman"/>
          <w:szCs w:val="21"/>
          <w14:ligatures w14:val="standardContextual"/>
        </w:rPr>
      </w:pPr>
      <w:r>
        <w:rPr>
          <w:rFonts w:ascii="Times New Roman" w:hAnsi="Times New Roman"/>
          <w:szCs w:val="21"/>
          <w14:ligatures w14:val="standardContextual"/>
        </w:rPr>
        <w:t xml:space="preserve">6.2.1 </w:t>
      </w:r>
      <w:r>
        <w:rPr>
          <w:rFonts w:ascii="Times New Roman" w:hAnsi="Times New Roman" w:hint="eastAsia"/>
          <w:szCs w:val="21"/>
          <w14:ligatures w14:val="standardContextual"/>
        </w:rPr>
        <w:t>平板</w:t>
      </w:r>
      <w:r>
        <w:rPr>
          <w:rFonts w:ascii="Times New Roman" w:hAnsi="Times New Roman"/>
          <w:szCs w:val="21"/>
          <w14:ligatures w14:val="standardContextual"/>
        </w:rPr>
        <w:t>倾注法</w:t>
      </w:r>
    </w:p>
    <w:p w14:paraId="270D3DA7" w14:textId="77777777" w:rsidR="00E22E1A" w:rsidRDefault="00684CE4">
      <w:pPr>
        <w:spacing w:line="300" w:lineRule="auto"/>
        <w:ind w:firstLineChars="200" w:firstLine="420"/>
        <w:rPr>
          <w:rFonts w:ascii="Times New Roman" w:hAnsi="Times New Roman"/>
          <w:szCs w:val="21"/>
          <w:highlight w:val="yellow"/>
          <w14:ligatures w14:val="standardContextual"/>
        </w:rPr>
      </w:pPr>
      <w:r>
        <w:rPr>
          <w:rFonts w:ascii="Times New Roman" w:hAnsi="Times New Roman" w:hint="eastAsia"/>
          <w:szCs w:val="20"/>
        </w:rPr>
        <w:t>用灭菌吸管吸</w:t>
      </w:r>
      <w:r>
        <w:rPr>
          <w:rFonts w:ascii="Times New Roman" w:hAnsi="Times New Roman"/>
          <w:szCs w:val="21"/>
          <w14:ligatures w14:val="standardContextual"/>
        </w:rPr>
        <w:t>取</w:t>
      </w:r>
      <w:r>
        <w:rPr>
          <w:rFonts w:ascii="Times New Roman" w:hAnsi="Times New Roman" w:hint="eastAsia"/>
          <w:szCs w:val="21"/>
          <w14:ligatures w14:val="standardContextual"/>
        </w:rPr>
        <w:t>上述不同稀释度</w:t>
      </w:r>
      <w:proofErr w:type="gramStart"/>
      <w:r>
        <w:rPr>
          <w:rFonts w:ascii="Times New Roman" w:hAnsi="Times New Roman" w:hint="eastAsia"/>
          <w:szCs w:val="21"/>
          <w14:ligatures w14:val="standardContextual"/>
        </w:rPr>
        <w:t>的检液</w:t>
      </w:r>
      <w:r>
        <w:rPr>
          <w:rFonts w:ascii="Times New Roman" w:hAnsi="Times New Roman"/>
          <w:szCs w:val="21"/>
          <w14:ligatures w14:val="standardContextual"/>
        </w:rPr>
        <w:t>各</w:t>
      </w:r>
      <w:proofErr w:type="gramEnd"/>
      <w:r>
        <w:rPr>
          <w:rFonts w:ascii="Times New Roman" w:hAnsi="Times New Roman"/>
          <w:szCs w:val="21"/>
          <w14:ligatures w14:val="standardContextual"/>
        </w:rPr>
        <w:t>2 mL</w:t>
      </w:r>
      <w:r>
        <w:rPr>
          <w:rFonts w:ascii="Times New Roman" w:hAnsi="Times New Roman"/>
          <w:szCs w:val="21"/>
          <w14:ligatures w14:val="standardContextual"/>
        </w:rPr>
        <w:t>，分别注入</w:t>
      </w:r>
      <w:r>
        <w:rPr>
          <w:rFonts w:ascii="Times New Roman" w:hAnsi="Times New Roman" w:hint="eastAsia"/>
          <w:szCs w:val="21"/>
          <w14:ligatures w14:val="standardContextual"/>
        </w:rPr>
        <w:t>2</w:t>
      </w:r>
      <w:r>
        <w:rPr>
          <w:rFonts w:ascii="Times New Roman" w:hAnsi="Times New Roman"/>
          <w:szCs w:val="21"/>
          <w14:ligatures w14:val="standardContextual"/>
        </w:rPr>
        <w:t>个灭菌</w:t>
      </w:r>
      <w:r>
        <w:rPr>
          <w:rFonts w:ascii="Times New Roman" w:hAnsi="Times New Roman" w:hint="eastAsia"/>
          <w:szCs w:val="21"/>
          <w14:ligatures w14:val="standardContextual"/>
        </w:rPr>
        <w:t>平</w:t>
      </w:r>
      <w:proofErr w:type="gramStart"/>
      <w:r>
        <w:rPr>
          <w:rFonts w:ascii="Times New Roman" w:hAnsi="Times New Roman" w:hint="eastAsia"/>
          <w:szCs w:val="21"/>
          <w14:ligatures w14:val="standardContextual"/>
        </w:rPr>
        <w:t>皿</w:t>
      </w:r>
      <w:proofErr w:type="gramEnd"/>
      <w:r>
        <w:rPr>
          <w:rFonts w:ascii="Times New Roman" w:hAnsi="Times New Roman"/>
          <w:szCs w:val="21"/>
          <w14:ligatures w14:val="standardContextual"/>
        </w:rPr>
        <w:t>内，每</w:t>
      </w:r>
      <w:proofErr w:type="gramStart"/>
      <w:r>
        <w:rPr>
          <w:rFonts w:ascii="Times New Roman" w:hAnsi="Times New Roman"/>
          <w:szCs w:val="21"/>
          <w14:ligatures w14:val="standardContextual"/>
        </w:rPr>
        <w:t>皿</w:t>
      </w:r>
      <w:proofErr w:type="gramEnd"/>
      <w:r>
        <w:rPr>
          <w:rFonts w:ascii="Times New Roman" w:hAnsi="Times New Roman"/>
          <w:szCs w:val="21"/>
          <w14:ligatures w14:val="standardContextual"/>
        </w:rPr>
        <w:t>1 mL</w:t>
      </w:r>
      <w:r>
        <w:rPr>
          <w:rFonts w:ascii="Times New Roman" w:hAnsi="Times New Roman" w:hint="eastAsia"/>
          <w:szCs w:val="21"/>
          <w14:ligatures w14:val="standardContextual"/>
        </w:rPr>
        <w:t>。将</w:t>
      </w:r>
      <w:r>
        <w:rPr>
          <w:rFonts w:ascii="Times New Roman" w:hAnsi="Times New Roman"/>
          <w:szCs w:val="21"/>
          <w14:ligatures w14:val="standardContextual"/>
        </w:rPr>
        <w:t>融化并冷却至</w:t>
      </w:r>
      <w:r>
        <w:rPr>
          <w:rFonts w:ascii="Times New Roman" w:hAnsi="Times New Roman"/>
          <w:szCs w:val="21"/>
          <w14:ligatures w14:val="standardContextual"/>
        </w:rPr>
        <w:t>44~48</w:t>
      </w:r>
      <w:r>
        <w:rPr>
          <w:rFonts w:asciiTheme="minorEastAsia" w:eastAsiaTheme="minorEastAsia" w:hAnsiTheme="minorEastAsia" w:cstheme="minorEastAsia" w:hint="eastAsia"/>
          <w:szCs w:val="21"/>
          <w14:ligatures w14:val="standardContextual"/>
        </w:rPr>
        <w:t>℃</w:t>
      </w:r>
      <w:r>
        <w:rPr>
          <w:rFonts w:ascii="Times New Roman" w:hAnsi="Times New Roman"/>
          <w:szCs w:val="21"/>
          <w14:ligatures w14:val="standardContextual"/>
        </w:rPr>
        <w:t>的卵磷脂</w:t>
      </w:r>
      <w:r>
        <w:rPr>
          <w:rFonts w:ascii="Times New Roman" w:hAnsi="Times New Roman" w:hint="eastAsia"/>
          <w:szCs w:val="21"/>
          <w14:ligatures w14:val="standardContextual"/>
        </w:rPr>
        <w:t>-</w:t>
      </w:r>
      <w:r>
        <w:rPr>
          <w:rFonts w:ascii="Times New Roman" w:hAnsi="Times New Roman"/>
          <w:szCs w:val="21"/>
          <w14:ligatures w14:val="standardContextual"/>
        </w:rPr>
        <w:t>吐温</w:t>
      </w:r>
      <w:r>
        <w:rPr>
          <w:rFonts w:ascii="Times New Roman" w:hAnsi="Times New Roman"/>
          <w:szCs w:val="21"/>
          <w14:ligatures w14:val="standardContextual"/>
        </w:rPr>
        <w:t>80-</w:t>
      </w:r>
      <w:r>
        <w:rPr>
          <w:rFonts w:ascii="Times New Roman" w:hAnsi="Times New Roman"/>
          <w:szCs w:val="21"/>
          <w14:ligatures w14:val="standardContextual"/>
        </w:rPr>
        <w:t>孟加拉红培养基</w:t>
      </w:r>
      <w:r>
        <w:rPr>
          <w:rFonts w:ascii="Times New Roman" w:hAnsi="Times New Roman" w:hint="eastAsia"/>
          <w:szCs w:val="21"/>
          <w14:ligatures w14:val="standardContextual"/>
        </w:rPr>
        <w:t>倾注到平</w:t>
      </w:r>
      <w:proofErr w:type="gramStart"/>
      <w:r>
        <w:rPr>
          <w:rFonts w:ascii="Times New Roman" w:hAnsi="Times New Roman" w:hint="eastAsia"/>
          <w:szCs w:val="21"/>
          <w14:ligatures w14:val="standardContextual"/>
        </w:rPr>
        <w:t>皿</w:t>
      </w:r>
      <w:proofErr w:type="gramEnd"/>
      <w:r>
        <w:rPr>
          <w:rFonts w:ascii="Times New Roman" w:hAnsi="Times New Roman" w:hint="eastAsia"/>
          <w:szCs w:val="21"/>
          <w14:ligatures w14:val="standardContextual"/>
        </w:rPr>
        <w:t>内</w:t>
      </w:r>
      <w:r>
        <w:rPr>
          <w:rFonts w:ascii="Times New Roman" w:hAnsi="Times New Roman" w:hint="eastAsia"/>
          <w:szCs w:val="21"/>
        </w:rPr>
        <w:t>，每</w:t>
      </w:r>
      <w:proofErr w:type="gramStart"/>
      <w:r>
        <w:rPr>
          <w:rFonts w:ascii="Times New Roman" w:hAnsi="Times New Roman" w:hint="eastAsia"/>
          <w:szCs w:val="21"/>
        </w:rPr>
        <w:t>皿</w:t>
      </w:r>
      <w:proofErr w:type="gramEnd"/>
      <w:r>
        <w:rPr>
          <w:rFonts w:ascii="Times New Roman" w:hAnsi="Times New Roman"/>
          <w:szCs w:val="21"/>
        </w:rPr>
        <w:t>15</w:t>
      </w:r>
      <w:r>
        <w:rPr>
          <w:rFonts w:ascii="Times New Roman" w:hAnsi="Times New Roman"/>
          <w:szCs w:val="21"/>
        </w:rPr>
        <w:t>～</w:t>
      </w:r>
      <w:r>
        <w:rPr>
          <w:rFonts w:ascii="Times New Roman" w:hAnsi="Times New Roman"/>
          <w:szCs w:val="21"/>
        </w:rPr>
        <w:t>20 mL</w:t>
      </w:r>
      <w:r>
        <w:rPr>
          <w:rFonts w:ascii="Times New Roman" w:hAnsi="Times New Roman" w:hint="eastAsia"/>
          <w:szCs w:val="21"/>
        </w:rPr>
        <w:t>，</w:t>
      </w:r>
      <w:proofErr w:type="gramStart"/>
      <w:r>
        <w:rPr>
          <w:rFonts w:ascii="Times New Roman" w:hAnsi="Times New Roman" w:hint="eastAsia"/>
          <w:szCs w:val="21"/>
        </w:rPr>
        <w:t>使检液</w:t>
      </w:r>
      <w:proofErr w:type="gramEnd"/>
      <w:r>
        <w:rPr>
          <w:rFonts w:ascii="Times New Roman" w:hAnsi="Times New Roman" w:hint="eastAsia"/>
          <w:szCs w:val="21"/>
        </w:rPr>
        <w:t>与培养基</w:t>
      </w:r>
      <w:r>
        <w:rPr>
          <w:rFonts w:ascii="Times New Roman" w:hAnsi="Times New Roman"/>
          <w:szCs w:val="21"/>
          <w14:ligatures w14:val="standardContextual"/>
        </w:rPr>
        <w:t>充分</w:t>
      </w:r>
      <w:r>
        <w:rPr>
          <w:rFonts w:ascii="Times New Roman" w:hAnsi="Times New Roman" w:hint="eastAsia"/>
          <w:szCs w:val="21"/>
          <w14:ligatures w14:val="standardContextual"/>
        </w:rPr>
        <w:t>混合均匀</w:t>
      </w:r>
      <w:r>
        <w:rPr>
          <w:rFonts w:ascii="Times New Roman" w:hAnsi="Times New Roman"/>
          <w:szCs w:val="21"/>
          <w14:ligatures w14:val="standardContextual"/>
        </w:rPr>
        <w:t>。</w:t>
      </w:r>
      <w:r>
        <w:rPr>
          <w:rFonts w:ascii="Times New Roman" w:hAnsi="Times New Roman" w:hint="eastAsia"/>
          <w:szCs w:val="21"/>
          <w14:ligatures w14:val="standardContextual"/>
        </w:rPr>
        <w:t>待琼脂</w:t>
      </w:r>
      <w:r>
        <w:rPr>
          <w:rFonts w:ascii="Times New Roman" w:hAnsi="Times New Roman"/>
          <w:szCs w:val="21"/>
          <w14:ligatures w14:val="standardContextual"/>
        </w:rPr>
        <w:t>凝固后，翻转平板，</w:t>
      </w:r>
      <w:r>
        <w:rPr>
          <w:rFonts w:ascii="Times New Roman" w:hAnsi="Times New Roman" w:hint="eastAsia"/>
          <w:szCs w:val="21"/>
          <w14:ligatures w14:val="standardContextual"/>
        </w:rPr>
        <w:t>倒</w:t>
      </w:r>
      <w:r>
        <w:rPr>
          <w:rFonts w:ascii="Times New Roman" w:hAnsi="Times New Roman"/>
          <w:szCs w:val="21"/>
          <w14:ligatures w14:val="standardContextual"/>
        </w:rPr>
        <w:t>置</w:t>
      </w:r>
      <w:r>
        <w:rPr>
          <w:rFonts w:ascii="Times New Roman" w:hAnsi="Times New Roman" w:hint="eastAsia"/>
          <w:szCs w:val="21"/>
          <w14:ligatures w14:val="standardContextual"/>
        </w:rPr>
        <w:t>于</w:t>
      </w:r>
      <w:r>
        <w:rPr>
          <w:rFonts w:ascii="Times New Roman" w:hAnsi="Times New Roman"/>
          <w:szCs w:val="21"/>
          <w14:ligatures w14:val="standardContextual"/>
        </w:rPr>
        <w:t>25</w:t>
      </w:r>
      <w:r>
        <w:rPr>
          <w:rFonts w:asciiTheme="minorEastAsia" w:eastAsiaTheme="minorEastAsia" w:hAnsiTheme="minorEastAsia" w:cstheme="minorEastAsia" w:hint="eastAsia"/>
          <w:szCs w:val="21"/>
          <w14:ligatures w14:val="standardContextual"/>
        </w:rPr>
        <w:t>±</w:t>
      </w:r>
      <w:r>
        <w:rPr>
          <w:rFonts w:ascii="Times New Roman" w:hAnsi="Times New Roman" w:hint="eastAsia"/>
          <w:szCs w:val="21"/>
          <w14:ligatures w14:val="standardContextual"/>
        </w:rPr>
        <w:t>1</w:t>
      </w:r>
      <w:r>
        <w:rPr>
          <w:rFonts w:asciiTheme="minorEastAsia" w:eastAsiaTheme="minorEastAsia" w:hAnsiTheme="minorEastAsia" w:cstheme="minorEastAsia" w:hint="eastAsia"/>
          <w:szCs w:val="21"/>
          <w14:ligatures w14:val="standardContextual"/>
        </w:rPr>
        <w:t>℃</w:t>
      </w:r>
      <w:r>
        <w:rPr>
          <w:rFonts w:ascii="Times New Roman" w:hAnsi="Times New Roman" w:hint="eastAsia"/>
          <w:szCs w:val="21"/>
          <w14:ligatures w14:val="standardContextual"/>
        </w:rPr>
        <w:t>培</w:t>
      </w:r>
      <w:r>
        <w:rPr>
          <w:rFonts w:ascii="Times New Roman" w:hAnsi="Times New Roman"/>
          <w:szCs w:val="21"/>
          <w14:ligatures w14:val="standardContextual"/>
        </w:rPr>
        <w:t>养箱内培养</w:t>
      </w:r>
      <w:r>
        <w:rPr>
          <w:rFonts w:ascii="Times New Roman" w:hAnsi="Times New Roman" w:hint="eastAsia"/>
          <w:szCs w:val="21"/>
          <w14:ligatures w14:val="standardContextual"/>
        </w:rPr>
        <w:t>，逐日</w:t>
      </w:r>
      <w:r>
        <w:rPr>
          <w:rFonts w:ascii="Times New Roman" w:hAnsi="Times New Roman"/>
          <w:szCs w:val="21"/>
          <w14:ligatures w14:val="standardContextual"/>
        </w:rPr>
        <w:t>观察并记录</w:t>
      </w:r>
      <w:r>
        <w:rPr>
          <w:rFonts w:ascii="Times New Roman" w:hAnsi="Times New Roman" w:hint="eastAsia"/>
          <w:szCs w:val="21"/>
          <w14:ligatures w14:val="standardContextual"/>
        </w:rPr>
        <w:t>培养至第</w:t>
      </w:r>
      <w:r>
        <w:rPr>
          <w:rFonts w:ascii="Times New Roman" w:hAnsi="Times New Roman" w:hint="eastAsia"/>
          <w:szCs w:val="21"/>
          <w14:ligatures w14:val="standardContextual"/>
        </w:rPr>
        <w:t>5 d</w:t>
      </w:r>
      <w:r>
        <w:rPr>
          <w:rFonts w:ascii="Times New Roman" w:hAnsi="Times New Roman" w:hint="eastAsia"/>
          <w:szCs w:val="21"/>
          <w14:ligatures w14:val="standardContextual"/>
        </w:rPr>
        <w:t>的结果</w:t>
      </w:r>
      <w:r>
        <w:rPr>
          <w:rFonts w:ascii="Times New Roman" w:hAnsi="Times New Roman"/>
          <w:szCs w:val="21"/>
          <w14:ligatures w14:val="standardContextual"/>
        </w:rPr>
        <w:t>。</w:t>
      </w:r>
    </w:p>
    <w:p w14:paraId="4203072F" w14:textId="77777777" w:rsidR="00E22E1A" w:rsidRDefault="00684CE4">
      <w:pPr>
        <w:snapToGrid w:val="0"/>
        <w:spacing w:line="300" w:lineRule="auto"/>
        <w:rPr>
          <w:rFonts w:ascii="Times New Roman" w:hAnsi="Times New Roman"/>
          <w:szCs w:val="20"/>
        </w:rPr>
      </w:pPr>
      <w:r>
        <w:rPr>
          <w:rFonts w:ascii="Times New Roman" w:hAnsi="Times New Roman"/>
          <w:szCs w:val="21"/>
          <w14:ligatures w14:val="standardContextual"/>
        </w:rPr>
        <w:t xml:space="preserve">6.2.2 </w:t>
      </w:r>
      <w:r>
        <w:rPr>
          <w:rFonts w:ascii="Times New Roman" w:hAnsi="Times New Roman"/>
          <w:szCs w:val="21"/>
          <w14:ligatures w14:val="standardContextual"/>
        </w:rPr>
        <w:t>薄膜过滤法</w:t>
      </w:r>
    </w:p>
    <w:p w14:paraId="093775E9" w14:textId="77777777" w:rsidR="00E22E1A" w:rsidRDefault="00684CE4">
      <w:pPr>
        <w:spacing w:line="300" w:lineRule="auto"/>
        <w:ind w:firstLineChars="200" w:firstLine="420"/>
        <w:rPr>
          <w:rFonts w:ascii="Times New Roman" w:hAnsi="Times New Roman"/>
          <w:szCs w:val="21"/>
          <w14:ligatures w14:val="standardContextual"/>
        </w:rPr>
      </w:pPr>
      <w:r>
        <w:rPr>
          <w:rFonts w:ascii="Times New Roman" w:hAnsi="Times New Roman"/>
          <w:szCs w:val="21"/>
        </w:rPr>
        <w:t>抑菌性较强的</w:t>
      </w:r>
      <w:r>
        <w:rPr>
          <w:rFonts w:ascii="Times New Roman" w:hAnsi="Times New Roman" w:hint="eastAsia"/>
          <w:szCs w:val="21"/>
        </w:rPr>
        <w:t>样品</w:t>
      </w:r>
      <w:r>
        <w:rPr>
          <w:rFonts w:ascii="Times New Roman" w:hAnsi="Times New Roman"/>
          <w:szCs w:val="21"/>
        </w:rPr>
        <w:t>，</w:t>
      </w:r>
      <w:proofErr w:type="gramStart"/>
      <w:r>
        <w:rPr>
          <w:rFonts w:ascii="Times New Roman" w:hAnsi="Times New Roman"/>
          <w:szCs w:val="21"/>
        </w:rPr>
        <w:t>若性质</w:t>
      </w:r>
      <w:proofErr w:type="gramEnd"/>
      <w:r>
        <w:rPr>
          <w:rFonts w:ascii="Times New Roman" w:hAnsi="Times New Roman"/>
          <w:szCs w:val="21"/>
        </w:rPr>
        <w:t>允许，可采用薄膜过滤法</w:t>
      </w:r>
      <w:r>
        <w:rPr>
          <w:rFonts w:ascii="Times New Roman" w:hAnsi="Times New Roman" w:hint="eastAsia"/>
          <w:szCs w:val="21"/>
        </w:rPr>
        <w:t>进行计数</w:t>
      </w:r>
      <w:r>
        <w:rPr>
          <w:rFonts w:ascii="Times New Roman" w:hAnsi="Times New Roman"/>
          <w:szCs w:val="21"/>
        </w:rPr>
        <w:t>。薄膜过滤法</w:t>
      </w:r>
      <w:r>
        <w:rPr>
          <w:rFonts w:ascii="Times New Roman" w:hAnsi="Times New Roman" w:hint="eastAsia"/>
          <w:szCs w:val="21"/>
        </w:rPr>
        <w:t>操作步骤</w:t>
      </w:r>
      <w:r>
        <w:rPr>
          <w:rFonts w:ascii="Times New Roman" w:hAnsi="Times New Roman"/>
          <w:szCs w:val="21"/>
        </w:rPr>
        <w:t>见</w:t>
      </w:r>
      <w:r>
        <w:rPr>
          <w:rFonts w:ascii="Times New Roman" w:hAnsi="Times New Roman" w:hint="eastAsia"/>
          <w:szCs w:val="21"/>
        </w:rPr>
        <w:t>微生物检验方法总则中</w:t>
      </w:r>
      <w:r>
        <w:rPr>
          <w:rFonts w:ascii="Times New Roman" w:hAnsi="Times New Roman"/>
          <w:szCs w:val="20"/>
        </w:rPr>
        <w:t>5.2.3.2</w:t>
      </w:r>
      <w:r>
        <w:rPr>
          <w:rFonts w:ascii="Times New Roman" w:hAnsi="Times New Roman"/>
          <w:szCs w:val="20"/>
        </w:rPr>
        <w:t>。</w:t>
      </w:r>
      <w:r>
        <w:rPr>
          <w:szCs w:val="21"/>
          <w14:ligatures w14:val="standardContextual"/>
        </w:rPr>
        <w:t>冲洗完成后，将滤膜取出，</w:t>
      </w:r>
      <w:proofErr w:type="gramStart"/>
      <w:r>
        <w:rPr>
          <w:szCs w:val="21"/>
          <w14:ligatures w14:val="standardContextual"/>
        </w:rPr>
        <w:t>过滤面</w:t>
      </w:r>
      <w:proofErr w:type="gramEnd"/>
      <w:r>
        <w:rPr>
          <w:szCs w:val="21"/>
          <w14:ligatures w14:val="standardContextual"/>
        </w:rPr>
        <w:t>朝上</w:t>
      </w:r>
      <w:r>
        <w:rPr>
          <w:rFonts w:ascii="Times New Roman" w:hAnsi="Times New Roman" w:hint="eastAsia"/>
        </w:rPr>
        <w:t>贴于</w:t>
      </w:r>
      <w:r>
        <w:rPr>
          <w:rFonts w:ascii="Times New Roman" w:hAnsi="Times New Roman"/>
          <w:szCs w:val="21"/>
          <w14:ligatures w14:val="standardContextual"/>
        </w:rPr>
        <w:t>卵磷脂</w:t>
      </w:r>
      <w:r>
        <w:rPr>
          <w:rFonts w:ascii="Times New Roman" w:hAnsi="Times New Roman" w:hint="eastAsia"/>
          <w:szCs w:val="21"/>
          <w14:ligatures w14:val="standardContextual"/>
        </w:rPr>
        <w:t>-</w:t>
      </w:r>
      <w:r>
        <w:rPr>
          <w:rFonts w:ascii="Times New Roman" w:hAnsi="Times New Roman"/>
          <w:szCs w:val="21"/>
          <w14:ligatures w14:val="standardContextual"/>
        </w:rPr>
        <w:t>吐温</w:t>
      </w:r>
      <w:r>
        <w:rPr>
          <w:rFonts w:ascii="Times New Roman" w:hAnsi="Times New Roman"/>
          <w:szCs w:val="21"/>
          <w14:ligatures w14:val="standardContextual"/>
        </w:rPr>
        <w:t>80-</w:t>
      </w:r>
      <w:r>
        <w:rPr>
          <w:rFonts w:ascii="Times New Roman" w:hAnsi="Times New Roman"/>
          <w:szCs w:val="21"/>
          <w14:ligatures w14:val="standardContextual"/>
        </w:rPr>
        <w:t>孟加拉红培养基</w:t>
      </w:r>
      <w:r>
        <w:rPr>
          <w:rFonts w:ascii="Times New Roman" w:hAnsi="Times New Roman" w:hint="eastAsia"/>
        </w:rPr>
        <w:t>平板上，</w:t>
      </w:r>
      <w:r>
        <w:rPr>
          <w:rFonts w:ascii="Times New Roman" w:hAnsi="Times New Roman"/>
          <w:szCs w:val="21"/>
        </w:rPr>
        <w:t>翻转平板，</w:t>
      </w:r>
      <w:r>
        <w:rPr>
          <w:rFonts w:ascii="Times New Roman" w:hAnsi="Times New Roman" w:hint="eastAsia"/>
          <w:szCs w:val="21"/>
          <w14:ligatures w14:val="standardContextual"/>
        </w:rPr>
        <w:t>倒</w:t>
      </w:r>
      <w:r>
        <w:rPr>
          <w:rFonts w:ascii="Times New Roman" w:hAnsi="Times New Roman"/>
          <w:szCs w:val="21"/>
          <w14:ligatures w14:val="standardContextual"/>
        </w:rPr>
        <w:t>置</w:t>
      </w:r>
      <w:r>
        <w:rPr>
          <w:rFonts w:ascii="Times New Roman" w:hAnsi="Times New Roman" w:hint="eastAsia"/>
          <w:szCs w:val="21"/>
          <w14:ligatures w14:val="standardContextual"/>
        </w:rPr>
        <w:t>于</w:t>
      </w:r>
      <w:r>
        <w:rPr>
          <w:rFonts w:ascii="Times New Roman" w:hAnsi="Times New Roman"/>
          <w:szCs w:val="21"/>
          <w14:ligatures w14:val="standardContextual"/>
        </w:rPr>
        <w:t>25</w:t>
      </w:r>
      <w:r>
        <w:rPr>
          <w:rFonts w:asciiTheme="minorEastAsia" w:eastAsiaTheme="minorEastAsia" w:hAnsiTheme="minorEastAsia" w:cstheme="minorEastAsia" w:hint="eastAsia"/>
          <w:szCs w:val="21"/>
          <w14:ligatures w14:val="standardContextual"/>
        </w:rPr>
        <w:t>±</w:t>
      </w:r>
      <w:r>
        <w:rPr>
          <w:rFonts w:ascii="Times New Roman" w:hAnsi="Times New Roman" w:hint="eastAsia"/>
          <w:szCs w:val="21"/>
          <w14:ligatures w14:val="standardContextual"/>
        </w:rPr>
        <w:t>1</w:t>
      </w:r>
      <w:r>
        <w:rPr>
          <w:rFonts w:asciiTheme="minorEastAsia" w:eastAsiaTheme="minorEastAsia" w:hAnsiTheme="minorEastAsia" w:cstheme="minorEastAsia" w:hint="eastAsia"/>
          <w:szCs w:val="21"/>
          <w14:ligatures w14:val="standardContextual"/>
        </w:rPr>
        <w:t>℃</w:t>
      </w:r>
      <w:r>
        <w:rPr>
          <w:rFonts w:ascii="Times New Roman" w:hAnsi="Times New Roman" w:hint="eastAsia"/>
          <w:szCs w:val="21"/>
          <w14:ligatures w14:val="standardContextual"/>
        </w:rPr>
        <w:t>培</w:t>
      </w:r>
      <w:r>
        <w:rPr>
          <w:rFonts w:ascii="Times New Roman" w:hAnsi="Times New Roman"/>
          <w:szCs w:val="21"/>
          <w14:ligatures w14:val="standardContextual"/>
        </w:rPr>
        <w:t>养箱内培养</w:t>
      </w:r>
      <w:r>
        <w:rPr>
          <w:rFonts w:ascii="Times New Roman" w:hAnsi="Times New Roman" w:hint="eastAsia"/>
          <w:szCs w:val="21"/>
          <w14:ligatures w14:val="standardContextual"/>
        </w:rPr>
        <w:t>，逐日</w:t>
      </w:r>
      <w:r>
        <w:rPr>
          <w:rFonts w:ascii="Times New Roman" w:hAnsi="Times New Roman"/>
          <w:szCs w:val="21"/>
          <w14:ligatures w14:val="standardContextual"/>
        </w:rPr>
        <w:t>观察并记录</w:t>
      </w:r>
      <w:r>
        <w:rPr>
          <w:rFonts w:ascii="Times New Roman" w:hAnsi="Times New Roman" w:hint="eastAsia"/>
          <w:szCs w:val="21"/>
          <w14:ligatures w14:val="standardContextual"/>
        </w:rPr>
        <w:t>培养至第</w:t>
      </w:r>
      <w:r>
        <w:rPr>
          <w:rFonts w:ascii="Times New Roman" w:hAnsi="Times New Roman" w:hint="eastAsia"/>
          <w:szCs w:val="21"/>
          <w14:ligatures w14:val="standardContextual"/>
        </w:rPr>
        <w:t>5 d</w:t>
      </w:r>
      <w:r>
        <w:rPr>
          <w:rFonts w:ascii="Times New Roman" w:hAnsi="Times New Roman" w:hint="eastAsia"/>
          <w:szCs w:val="21"/>
          <w14:ligatures w14:val="standardContextual"/>
        </w:rPr>
        <w:t>的结果</w:t>
      </w:r>
      <w:r>
        <w:rPr>
          <w:rFonts w:ascii="Times New Roman" w:hAnsi="Times New Roman"/>
          <w:szCs w:val="21"/>
          <w14:ligatures w14:val="standardContextual"/>
        </w:rPr>
        <w:t>。</w:t>
      </w:r>
    </w:p>
    <w:p w14:paraId="2FB32B56" w14:textId="77777777" w:rsidR="00E22E1A" w:rsidRDefault="00684CE4">
      <w:pPr>
        <w:spacing w:line="300" w:lineRule="auto"/>
        <w:ind w:firstLineChars="200" w:firstLine="420"/>
        <w:rPr>
          <w:rFonts w:ascii="Times New Roman" w:hAnsi="Times New Roman"/>
          <w:szCs w:val="20"/>
        </w:rPr>
      </w:pPr>
      <w:r>
        <w:rPr>
          <w:rFonts w:ascii="Times New Roman" w:hAnsi="Times New Roman" w:hint="eastAsia"/>
          <w:szCs w:val="20"/>
        </w:rPr>
        <w:t>以稀释液代替检液，按照相应计数方法的规定进行阴性对照试验。</w:t>
      </w:r>
    </w:p>
    <w:p w14:paraId="079244DB" w14:textId="77777777" w:rsidR="00E22E1A" w:rsidRDefault="00684CE4">
      <w:pPr>
        <w:spacing w:beforeLines="50" w:before="156" w:after="120" w:line="300" w:lineRule="auto"/>
        <w:jc w:val="left"/>
        <w:rPr>
          <w:rFonts w:ascii="Times New Roman" w:hAnsi="Times New Roman"/>
          <w:szCs w:val="20"/>
        </w:rPr>
      </w:pPr>
      <w:r>
        <w:rPr>
          <w:rFonts w:ascii="Times New Roman" w:hAnsi="Times New Roman"/>
          <w:szCs w:val="21"/>
          <w14:ligatures w14:val="standardContextual"/>
        </w:rPr>
        <w:t xml:space="preserve">6.3  </w:t>
      </w:r>
      <w:r>
        <w:rPr>
          <w:rFonts w:ascii="Times New Roman" w:hAnsi="Times New Roman"/>
          <w:szCs w:val="21"/>
          <w14:ligatures w14:val="standardContextual"/>
        </w:rPr>
        <w:t>菌落计数</w:t>
      </w:r>
    </w:p>
    <w:p w14:paraId="11684B65" w14:textId="77777777" w:rsidR="00E22E1A" w:rsidRDefault="00684CE4">
      <w:pPr>
        <w:snapToGrid w:val="0"/>
        <w:spacing w:line="300" w:lineRule="auto"/>
        <w:rPr>
          <w:rFonts w:ascii="Times New Roman" w:hAnsi="Times New Roman"/>
          <w:szCs w:val="21"/>
          <w14:ligatures w14:val="standardContextual"/>
        </w:rPr>
      </w:pPr>
      <w:r>
        <w:rPr>
          <w:rFonts w:ascii="Times New Roman" w:hAnsi="Times New Roman"/>
          <w:szCs w:val="21"/>
        </w:rPr>
        <w:t>6.3.1</w:t>
      </w:r>
      <w:r>
        <w:rPr>
          <w:rFonts w:ascii="Times New Roman" w:hAnsi="Times New Roman" w:hint="eastAsia"/>
          <w:szCs w:val="21"/>
        </w:rPr>
        <w:t xml:space="preserve"> </w:t>
      </w:r>
      <w:r>
        <w:rPr>
          <w:rFonts w:ascii="Times New Roman" w:hAnsi="Times New Roman" w:hint="eastAsia"/>
          <w:szCs w:val="21"/>
        </w:rPr>
        <w:t>观察并</w:t>
      </w:r>
      <w:r>
        <w:rPr>
          <w:rFonts w:ascii="Times New Roman" w:hAnsi="Times New Roman"/>
          <w:szCs w:val="21"/>
          <w14:ligatures w14:val="standardContextual"/>
        </w:rPr>
        <w:t>记录稀释倍数</w:t>
      </w:r>
      <w:r>
        <w:rPr>
          <w:rFonts w:ascii="Times New Roman" w:hAnsi="Times New Roman" w:hint="eastAsia"/>
          <w:szCs w:val="21"/>
          <w14:ligatures w14:val="standardContextual"/>
        </w:rPr>
        <w:t>及</w:t>
      </w:r>
      <w:r>
        <w:rPr>
          <w:rFonts w:ascii="Times New Roman" w:hAnsi="Times New Roman"/>
          <w:szCs w:val="21"/>
          <w14:ligatures w14:val="standardContextual"/>
        </w:rPr>
        <w:t>相应的霉菌和酵母菌数，</w:t>
      </w:r>
      <w:r>
        <w:rPr>
          <w:rFonts w:ascii="Times New Roman" w:hAnsi="Times New Roman"/>
          <w:szCs w:val="21"/>
        </w:rPr>
        <w:t>必要时</w:t>
      </w:r>
      <w:r>
        <w:rPr>
          <w:rFonts w:ascii="Times New Roman" w:hAnsi="Times New Roman" w:hint="eastAsia"/>
          <w:szCs w:val="21"/>
        </w:rPr>
        <w:t>可</w:t>
      </w:r>
      <w:r>
        <w:rPr>
          <w:rFonts w:ascii="Times New Roman" w:hAnsi="Times New Roman"/>
          <w:szCs w:val="21"/>
        </w:rPr>
        <w:t>用放大镜或菌落计数器</w:t>
      </w:r>
      <w:r>
        <w:rPr>
          <w:rFonts w:ascii="Times New Roman" w:hAnsi="Times New Roman" w:hint="eastAsia"/>
          <w:szCs w:val="21"/>
        </w:rPr>
        <w:t>辅助观察。计数结果</w:t>
      </w:r>
      <w:r>
        <w:rPr>
          <w:rFonts w:ascii="Times New Roman" w:hAnsi="Times New Roman"/>
          <w:szCs w:val="21"/>
          <w14:ligatures w14:val="standardContextual"/>
        </w:rPr>
        <w:t>以菌落形成单位（</w:t>
      </w:r>
      <w:r>
        <w:rPr>
          <w:rFonts w:ascii="Times New Roman" w:hAnsi="Times New Roman"/>
          <w:szCs w:val="21"/>
          <w14:ligatures w14:val="standardContextual"/>
        </w:rPr>
        <w:t>colony-forming units</w:t>
      </w:r>
      <w:r>
        <w:rPr>
          <w:rFonts w:ascii="Times New Roman" w:hAnsi="Times New Roman"/>
          <w:szCs w:val="21"/>
          <w14:ligatures w14:val="standardContextual"/>
        </w:rPr>
        <w:t>，</w:t>
      </w:r>
      <w:r>
        <w:rPr>
          <w:rFonts w:ascii="Times New Roman" w:hAnsi="Times New Roman"/>
          <w:szCs w:val="21"/>
          <w14:ligatures w14:val="standardContextual"/>
        </w:rPr>
        <w:t>CFU</w:t>
      </w:r>
      <w:r>
        <w:rPr>
          <w:rFonts w:ascii="Times New Roman" w:hAnsi="Times New Roman"/>
          <w:szCs w:val="21"/>
          <w14:ligatures w14:val="standardContextual"/>
        </w:rPr>
        <w:t>）表示。</w:t>
      </w:r>
    </w:p>
    <w:p w14:paraId="69212041" w14:textId="77777777" w:rsidR="00E22E1A" w:rsidRDefault="00684CE4">
      <w:pPr>
        <w:spacing w:line="300" w:lineRule="auto"/>
        <w:rPr>
          <w:rFonts w:ascii="Times New Roman" w:hAnsi="Times New Roman"/>
          <w:szCs w:val="21"/>
          <w14:ligatures w14:val="standardContextual"/>
        </w:rPr>
      </w:pPr>
      <w:r>
        <w:rPr>
          <w:rFonts w:ascii="Times New Roman" w:hAnsi="Times New Roman"/>
          <w:szCs w:val="21"/>
          <w14:ligatures w14:val="standardContextual"/>
        </w:rPr>
        <w:t>6.3.2</w:t>
      </w:r>
      <w:r>
        <w:rPr>
          <w:rFonts w:ascii="Times New Roman" w:hAnsi="Times New Roman" w:hint="eastAsia"/>
          <w:szCs w:val="21"/>
          <w14:ligatures w14:val="standardContextual"/>
        </w:rPr>
        <w:t xml:space="preserve"> </w:t>
      </w:r>
      <w:r>
        <w:rPr>
          <w:rFonts w:ascii="Times New Roman" w:hAnsi="Times New Roman"/>
          <w:szCs w:val="21"/>
          <w14:ligatures w14:val="standardContextual"/>
        </w:rPr>
        <w:t>选</w:t>
      </w:r>
      <w:r>
        <w:rPr>
          <w:rFonts w:ascii="Times New Roman" w:hAnsi="Times New Roman"/>
          <w:szCs w:val="21"/>
        </w:rPr>
        <w:t>取菌落数在</w:t>
      </w:r>
      <w:r>
        <w:rPr>
          <w:rFonts w:ascii="Times New Roman" w:hAnsi="Times New Roman"/>
          <w:szCs w:val="21"/>
        </w:rPr>
        <w:t>15</w:t>
      </w:r>
      <w:r>
        <w:rPr>
          <w:rFonts w:ascii="Times New Roman" w:hAnsi="Times New Roman"/>
          <w:szCs w:val="21"/>
        </w:rPr>
        <w:t>～</w:t>
      </w:r>
      <w:r>
        <w:rPr>
          <w:rFonts w:ascii="Times New Roman" w:hAnsi="Times New Roman"/>
          <w:szCs w:val="21"/>
        </w:rPr>
        <w:t>150 CFU</w:t>
      </w:r>
      <w:r>
        <w:rPr>
          <w:rFonts w:ascii="Times New Roman" w:hAnsi="Times New Roman"/>
          <w:szCs w:val="21"/>
        </w:rPr>
        <w:t>之间、无蔓延菌落生长的平板，根据菌落形态计数霉菌和酵母菌</w:t>
      </w:r>
      <w:r>
        <w:rPr>
          <w:rFonts w:ascii="Times New Roman" w:hAnsi="Times New Roman" w:hint="eastAsia"/>
          <w:szCs w:val="21"/>
        </w:rPr>
        <w:t>总数</w:t>
      </w:r>
      <w:r>
        <w:rPr>
          <w:rFonts w:ascii="Times New Roman" w:hAnsi="Times New Roman"/>
          <w:szCs w:val="21"/>
        </w:rPr>
        <w:t>。菌落蔓延生长覆盖整个平板的可记录为菌落蔓延。</w:t>
      </w:r>
    </w:p>
    <w:p w14:paraId="36DF5127" w14:textId="3367E9D1" w:rsidR="00E22E1A" w:rsidRDefault="00684CE4">
      <w:pPr>
        <w:snapToGrid w:val="0"/>
        <w:spacing w:beforeLines="50" w:before="156" w:afterLines="50" w:after="156" w:line="300" w:lineRule="auto"/>
        <w:rPr>
          <w:rFonts w:ascii="Times New Roman" w:eastAsia="黑体" w:hAnsi="Times New Roman"/>
          <w:bCs/>
          <w:szCs w:val="32"/>
        </w:rPr>
      </w:pPr>
      <w:r>
        <w:rPr>
          <w:rFonts w:ascii="Times New Roman" w:eastAsia="黑体" w:hAnsi="Times New Roman" w:hint="eastAsia"/>
          <w:bCs/>
          <w:szCs w:val="32"/>
        </w:rPr>
        <w:t>7</w:t>
      </w:r>
      <w:r>
        <w:rPr>
          <w:rFonts w:ascii="Times New Roman" w:eastAsia="黑体" w:hAnsi="Times New Roman"/>
          <w:bCs/>
          <w:szCs w:val="32"/>
        </w:rPr>
        <w:t xml:space="preserve">  </w:t>
      </w:r>
      <w:r>
        <w:rPr>
          <w:rFonts w:ascii="Times New Roman" w:eastAsia="黑体" w:hAnsi="Times New Roman" w:hint="eastAsia"/>
          <w:bCs/>
          <w:szCs w:val="32"/>
        </w:rPr>
        <w:t>结果与报告</w:t>
      </w:r>
    </w:p>
    <w:p w14:paraId="30392274" w14:textId="77777777" w:rsidR="00E22E1A" w:rsidRDefault="00684CE4">
      <w:pPr>
        <w:snapToGrid w:val="0"/>
        <w:spacing w:beforeLines="50" w:before="156" w:afterLines="50" w:after="156" w:line="300" w:lineRule="auto"/>
        <w:rPr>
          <w:rFonts w:ascii="Times New Roman" w:hAnsi="Times New Roman"/>
          <w:szCs w:val="21"/>
          <w14:ligatures w14:val="standardContextual"/>
        </w:rPr>
      </w:pPr>
      <w:r>
        <w:rPr>
          <w:rFonts w:ascii="Times New Roman" w:hAnsi="Times New Roman"/>
          <w:szCs w:val="21"/>
          <w14:ligatures w14:val="standardContextual"/>
        </w:rPr>
        <w:t xml:space="preserve">7.1  </w:t>
      </w:r>
      <w:r>
        <w:rPr>
          <w:rFonts w:ascii="Times New Roman" w:hAnsi="Times New Roman"/>
          <w:szCs w:val="21"/>
          <w14:ligatures w14:val="standardContextual"/>
        </w:rPr>
        <w:t>计算方法</w:t>
      </w:r>
    </w:p>
    <w:p w14:paraId="1AEB9B74" w14:textId="77777777" w:rsidR="00E22E1A" w:rsidRDefault="00684CE4">
      <w:pPr>
        <w:snapToGrid w:val="0"/>
        <w:spacing w:line="300" w:lineRule="auto"/>
        <w:rPr>
          <w:rFonts w:ascii="Times New Roman" w:hAnsi="Times New Roman"/>
          <w:szCs w:val="21"/>
        </w:rPr>
      </w:pPr>
      <w:r>
        <w:rPr>
          <w:rFonts w:ascii="Times New Roman" w:hAnsi="Times New Roman"/>
          <w:szCs w:val="21"/>
        </w:rPr>
        <w:t xml:space="preserve">7.1.1 </w:t>
      </w:r>
      <w:r>
        <w:rPr>
          <w:rFonts w:ascii="Times New Roman" w:hAnsi="Times New Roman"/>
          <w:szCs w:val="21"/>
        </w:rPr>
        <w:t>若只有一个稀释度的两个平板菌落数在适宜计数范围内，计算同一稀释度的两个平板菌落数的平均值，再将平均值乘以相应稀释倍数，即为每</w:t>
      </w:r>
      <w:r>
        <w:rPr>
          <w:rFonts w:ascii="Times New Roman" w:hAnsi="Times New Roman"/>
          <w:szCs w:val="21"/>
        </w:rPr>
        <w:t>g</w:t>
      </w:r>
      <w:r>
        <w:rPr>
          <w:rFonts w:ascii="Times New Roman" w:hAnsi="Times New Roman"/>
          <w:szCs w:val="21"/>
        </w:rPr>
        <w:t>（</w:t>
      </w:r>
      <w:r>
        <w:rPr>
          <w:rFonts w:ascii="Times New Roman" w:hAnsi="Times New Roman"/>
          <w:szCs w:val="21"/>
        </w:rPr>
        <w:t>mL</w:t>
      </w:r>
      <w:r>
        <w:rPr>
          <w:rFonts w:ascii="Times New Roman" w:hAnsi="Times New Roman"/>
          <w:szCs w:val="21"/>
        </w:rPr>
        <w:t>）样品中所含的霉菌和酵母菌数。</w:t>
      </w:r>
    </w:p>
    <w:p w14:paraId="5BB7666A" w14:textId="77777777" w:rsidR="00E22E1A" w:rsidRDefault="00684CE4">
      <w:pPr>
        <w:snapToGrid w:val="0"/>
        <w:spacing w:line="300" w:lineRule="auto"/>
        <w:rPr>
          <w:rFonts w:ascii="Times New Roman" w:hAnsi="Times New Roman"/>
          <w:szCs w:val="21"/>
        </w:rPr>
      </w:pPr>
      <w:r>
        <w:rPr>
          <w:rFonts w:ascii="Times New Roman" w:hAnsi="Times New Roman"/>
          <w:szCs w:val="21"/>
        </w:rPr>
        <w:t xml:space="preserve">7.1.2 </w:t>
      </w:r>
      <w:r>
        <w:rPr>
          <w:rFonts w:ascii="Times New Roman" w:hAnsi="Times New Roman"/>
          <w:szCs w:val="21"/>
        </w:rPr>
        <w:t>若有两个连续稀释度的平板菌落数在适宜计数范围内时，则按照</w:t>
      </w:r>
      <w:r>
        <w:rPr>
          <w:rFonts w:ascii="Times New Roman" w:hAnsi="Times New Roman" w:cs="宋体" w:hint="eastAsia"/>
          <w:szCs w:val="21"/>
        </w:rPr>
        <w:t>“菌落总数检验方法”的相应</w:t>
      </w:r>
      <w:r>
        <w:rPr>
          <w:rFonts w:ascii="Times New Roman" w:hAnsi="Times New Roman"/>
          <w:szCs w:val="21"/>
        </w:rPr>
        <w:t>规定进行计算。</w:t>
      </w:r>
    </w:p>
    <w:p w14:paraId="25E0CFF8" w14:textId="77777777" w:rsidR="00E22E1A" w:rsidRDefault="00684CE4">
      <w:pPr>
        <w:snapToGrid w:val="0"/>
        <w:spacing w:line="300" w:lineRule="auto"/>
        <w:rPr>
          <w:rFonts w:ascii="Times New Roman" w:hAnsi="Times New Roman"/>
          <w:szCs w:val="21"/>
        </w:rPr>
      </w:pPr>
      <w:r>
        <w:rPr>
          <w:rFonts w:ascii="Times New Roman" w:hAnsi="Times New Roman"/>
          <w:szCs w:val="21"/>
        </w:rPr>
        <w:t xml:space="preserve">7.1.3 </w:t>
      </w:r>
      <w:r>
        <w:rPr>
          <w:rFonts w:ascii="Times New Roman" w:hAnsi="Times New Roman"/>
          <w:szCs w:val="21"/>
        </w:rPr>
        <w:t>若所有稀释度的平板上菌落数均大于</w:t>
      </w:r>
      <w:r>
        <w:rPr>
          <w:rFonts w:ascii="Times New Roman" w:hAnsi="Times New Roman"/>
          <w:szCs w:val="21"/>
        </w:rPr>
        <w:t>150 CFU</w:t>
      </w:r>
      <w:r>
        <w:rPr>
          <w:rFonts w:ascii="Times New Roman" w:hAnsi="Times New Roman"/>
          <w:szCs w:val="21"/>
        </w:rPr>
        <w:t>，则对稀释度最高的平板进行计数，其他平板可记录为多不可计，结果按平均菌落数乘以最高稀释倍数计算。</w:t>
      </w:r>
    </w:p>
    <w:p w14:paraId="3C97204E" w14:textId="77777777" w:rsidR="00E22E1A" w:rsidRDefault="00684CE4">
      <w:pPr>
        <w:snapToGrid w:val="0"/>
        <w:spacing w:line="300" w:lineRule="auto"/>
        <w:rPr>
          <w:rFonts w:ascii="Times New Roman" w:hAnsi="Times New Roman"/>
          <w:szCs w:val="21"/>
        </w:rPr>
      </w:pPr>
      <w:r>
        <w:rPr>
          <w:rFonts w:ascii="Times New Roman" w:hAnsi="Times New Roman"/>
          <w:szCs w:val="21"/>
        </w:rPr>
        <w:t xml:space="preserve">7.1.4 </w:t>
      </w:r>
      <w:r>
        <w:rPr>
          <w:rFonts w:ascii="Times New Roman" w:hAnsi="Times New Roman"/>
          <w:szCs w:val="21"/>
        </w:rPr>
        <w:t>若所有稀释度的平板菌落数均小于</w:t>
      </w:r>
      <w:r>
        <w:rPr>
          <w:rFonts w:ascii="Times New Roman" w:hAnsi="Times New Roman"/>
          <w:szCs w:val="21"/>
        </w:rPr>
        <w:t>15 CFU</w:t>
      </w:r>
      <w:r>
        <w:rPr>
          <w:rFonts w:ascii="Times New Roman" w:hAnsi="Times New Roman"/>
          <w:szCs w:val="21"/>
        </w:rPr>
        <w:t>，则应按稀释度最低的平均菌落数乘以稀释倍数计算。</w:t>
      </w:r>
    </w:p>
    <w:p w14:paraId="0CBF278E" w14:textId="77777777" w:rsidR="00E22E1A" w:rsidRDefault="00684CE4">
      <w:pPr>
        <w:spacing w:line="300" w:lineRule="auto"/>
        <w:rPr>
          <w:rFonts w:ascii="Times New Roman" w:hAnsi="Times New Roman"/>
          <w:szCs w:val="21"/>
        </w:rPr>
      </w:pPr>
      <w:r>
        <w:rPr>
          <w:rFonts w:ascii="Times New Roman" w:hAnsi="Times New Roman"/>
          <w:szCs w:val="21"/>
        </w:rPr>
        <w:t xml:space="preserve">7.1.5 </w:t>
      </w:r>
      <w:r>
        <w:rPr>
          <w:rFonts w:ascii="Times New Roman" w:hAnsi="Times New Roman"/>
          <w:szCs w:val="21"/>
        </w:rPr>
        <w:t>若所有稀释度平板均无菌</w:t>
      </w:r>
      <w:r>
        <w:rPr>
          <w:rFonts w:ascii="Times New Roman" w:hAnsi="Times New Roman" w:hint="eastAsia"/>
          <w:szCs w:val="21"/>
        </w:rPr>
        <w:t>落</w:t>
      </w:r>
      <w:r>
        <w:rPr>
          <w:rFonts w:ascii="Times New Roman" w:hAnsi="Times New Roman"/>
          <w:szCs w:val="21"/>
        </w:rPr>
        <w:t>生长</w:t>
      </w:r>
      <w:r>
        <w:rPr>
          <w:rFonts w:ascii="Times New Roman" w:hAnsi="Times New Roman" w:hint="eastAsia"/>
          <w:szCs w:val="21"/>
        </w:rPr>
        <w:t>或平均菌落数小于</w:t>
      </w:r>
      <w:r>
        <w:rPr>
          <w:rFonts w:ascii="Times New Roman" w:hAnsi="Times New Roman" w:hint="eastAsia"/>
          <w:szCs w:val="21"/>
        </w:rPr>
        <w:t>1</w:t>
      </w:r>
      <w:r>
        <w:rPr>
          <w:rFonts w:ascii="Times New Roman" w:hAnsi="Times New Roman" w:hint="eastAsia"/>
          <w:szCs w:val="21"/>
        </w:rPr>
        <w:t>时</w:t>
      </w:r>
      <w:r>
        <w:rPr>
          <w:rFonts w:ascii="Times New Roman" w:hAnsi="Times New Roman"/>
          <w:szCs w:val="21"/>
        </w:rPr>
        <w:t>，则以小于</w:t>
      </w:r>
      <w:r>
        <w:rPr>
          <w:rFonts w:ascii="Times New Roman" w:hAnsi="Times New Roman"/>
          <w:szCs w:val="21"/>
        </w:rPr>
        <w:t>1</w:t>
      </w:r>
      <w:r>
        <w:rPr>
          <w:rFonts w:ascii="Times New Roman" w:hAnsi="Times New Roman"/>
          <w:szCs w:val="21"/>
        </w:rPr>
        <w:t>乘以最低稀释倍数计算。</w:t>
      </w:r>
    </w:p>
    <w:p w14:paraId="1C5D368C" w14:textId="77777777" w:rsidR="00E22E1A" w:rsidRDefault="00684CE4">
      <w:pPr>
        <w:spacing w:line="300" w:lineRule="auto"/>
        <w:rPr>
          <w:rFonts w:ascii="Times New Roman" w:hAnsi="Times New Roman"/>
          <w:szCs w:val="21"/>
        </w:rPr>
      </w:pPr>
      <w:r>
        <w:rPr>
          <w:rFonts w:ascii="Times New Roman" w:hAnsi="Times New Roman"/>
          <w:szCs w:val="21"/>
        </w:rPr>
        <w:t xml:space="preserve">7.1.6 </w:t>
      </w:r>
      <w:r>
        <w:rPr>
          <w:rFonts w:ascii="Times New Roman" w:hAnsi="Times New Roman"/>
          <w:szCs w:val="21"/>
        </w:rPr>
        <w:t>若所有稀释度的平板菌落数均不在</w:t>
      </w:r>
      <w:r>
        <w:rPr>
          <w:rFonts w:ascii="Times New Roman" w:hAnsi="Times New Roman"/>
          <w:szCs w:val="21"/>
        </w:rPr>
        <w:t>15</w:t>
      </w:r>
      <w:r>
        <w:rPr>
          <w:rFonts w:ascii="Times New Roman" w:hAnsi="Times New Roman"/>
          <w:szCs w:val="21"/>
        </w:rPr>
        <w:t>～</w:t>
      </w:r>
      <w:r>
        <w:rPr>
          <w:rFonts w:ascii="Times New Roman" w:hAnsi="Times New Roman"/>
          <w:szCs w:val="21"/>
        </w:rPr>
        <w:t>150 CFU</w:t>
      </w:r>
      <w:r>
        <w:rPr>
          <w:rFonts w:ascii="Times New Roman" w:hAnsi="Times New Roman"/>
          <w:szCs w:val="21"/>
        </w:rPr>
        <w:t>之间，其中一部分小于</w:t>
      </w:r>
      <w:r>
        <w:rPr>
          <w:rFonts w:ascii="Times New Roman" w:hAnsi="Times New Roman"/>
          <w:szCs w:val="21"/>
        </w:rPr>
        <w:t>15 CFU</w:t>
      </w:r>
      <w:r>
        <w:rPr>
          <w:rFonts w:ascii="Times New Roman" w:hAnsi="Times New Roman"/>
          <w:szCs w:val="21"/>
        </w:rPr>
        <w:t>或大于</w:t>
      </w:r>
      <w:r>
        <w:rPr>
          <w:rFonts w:ascii="Times New Roman" w:hAnsi="Times New Roman"/>
          <w:szCs w:val="21"/>
        </w:rPr>
        <w:t>150 CFU</w:t>
      </w:r>
      <w:r>
        <w:rPr>
          <w:rFonts w:ascii="Times New Roman" w:hAnsi="Times New Roman"/>
          <w:szCs w:val="21"/>
        </w:rPr>
        <w:t>时，则以最接近</w:t>
      </w:r>
      <w:r>
        <w:rPr>
          <w:rFonts w:ascii="Times New Roman" w:hAnsi="Times New Roman"/>
          <w:szCs w:val="21"/>
        </w:rPr>
        <w:t>15 CFU</w:t>
      </w:r>
      <w:r>
        <w:rPr>
          <w:rFonts w:ascii="Times New Roman" w:hAnsi="Times New Roman"/>
          <w:szCs w:val="21"/>
        </w:rPr>
        <w:t>或</w:t>
      </w:r>
      <w:r>
        <w:rPr>
          <w:rFonts w:ascii="Times New Roman" w:hAnsi="Times New Roman"/>
          <w:szCs w:val="21"/>
        </w:rPr>
        <w:t>150 CFU</w:t>
      </w:r>
      <w:r>
        <w:rPr>
          <w:rFonts w:ascii="Times New Roman" w:hAnsi="Times New Roman"/>
          <w:szCs w:val="21"/>
        </w:rPr>
        <w:t>的平均菌落数乘以稀释倍数计算。</w:t>
      </w:r>
    </w:p>
    <w:p w14:paraId="3F026908" w14:textId="77777777" w:rsidR="00E22E1A" w:rsidRDefault="00684CE4">
      <w:pPr>
        <w:spacing w:afterLines="50" w:after="156" w:line="300" w:lineRule="auto"/>
        <w:rPr>
          <w:rFonts w:ascii="Times New Roman" w:hAnsi="Times New Roman"/>
          <w:szCs w:val="21"/>
        </w:rPr>
      </w:pPr>
      <w:r>
        <w:rPr>
          <w:rFonts w:ascii="Times New Roman" w:hAnsi="Times New Roman"/>
          <w:szCs w:val="21"/>
        </w:rPr>
        <w:lastRenderedPageBreak/>
        <w:t xml:space="preserve">7.1.7 </w:t>
      </w:r>
      <w:r>
        <w:rPr>
          <w:rFonts w:ascii="Times New Roman" w:hAnsi="Times New Roman"/>
          <w:szCs w:val="21"/>
        </w:rPr>
        <w:t>薄膜过滤法适宜计数范围和计算方法同平板倾注法。</w:t>
      </w:r>
    </w:p>
    <w:p w14:paraId="5A843F62" w14:textId="77777777" w:rsidR="00E22E1A" w:rsidRDefault="00684CE4">
      <w:pPr>
        <w:spacing w:beforeLines="50" w:before="156" w:afterLines="50" w:after="156" w:line="300" w:lineRule="auto"/>
        <w:rPr>
          <w:rFonts w:ascii="Times New Roman" w:hAnsi="Times New Roman"/>
          <w:szCs w:val="21"/>
          <w14:ligatures w14:val="standardContextual"/>
        </w:rPr>
      </w:pPr>
      <w:r>
        <w:rPr>
          <w:rFonts w:ascii="Times New Roman" w:hAnsi="Times New Roman"/>
          <w:szCs w:val="21"/>
          <w14:ligatures w14:val="standardContextual"/>
        </w:rPr>
        <w:t xml:space="preserve">7.2  </w:t>
      </w:r>
      <w:r>
        <w:rPr>
          <w:rFonts w:ascii="Times New Roman" w:hAnsi="Times New Roman"/>
          <w:szCs w:val="21"/>
          <w14:ligatures w14:val="standardContextual"/>
        </w:rPr>
        <w:t>结果报告</w:t>
      </w:r>
    </w:p>
    <w:p w14:paraId="1E806686" w14:textId="77777777" w:rsidR="00E22E1A" w:rsidRDefault="00684CE4">
      <w:pPr>
        <w:spacing w:line="300" w:lineRule="auto"/>
        <w:rPr>
          <w:rFonts w:ascii="Times New Roman" w:hAnsi="Times New Roman"/>
          <w:szCs w:val="21"/>
        </w:rPr>
      </w:pPr>
      <w:r>
        <w:rPr>
          <w:rFonts w:ascii="Times New Roman" w:hAnsi="Times New Roman"/>
          <w:szCs w:val="21"/>
        </w:rPr>
        <w:t xml:space="preserve">7.2.1 </w:t>
      </w:r>
      <w:r>
        <w:rPr>
          <w:rFonts w:ascii="Times New Roman" w:hAnsi="Times New Roman"/>
          <w:szCs w:val="21"/>
        </w:rPr>
        <w:t>霉菌和酵母菌数小于</w:t>
      </w:r>
      <w:r>
        <w:rPr>
          <w:rFonts w:ascii="Times New Roman" w:hAnsi="Times New Roman"/>
          <w:szCs w:val="21"/>
        </w:rPr>
        <w:t>100 CFU</w:t>
      </w:r>
      <w:r>
        <w:rPr>
          <w:rFonts w:ascii="Times New Roman" w:hAnsi="Times New Roman"/>
          <w:szCs w:val="21"/>
        </w:rPr>
        <w:t>时，</w:t>
      </w:r>
      <w:r>
        <w:rPr>
          <w:rFonts w:ascii="Times New Roman" w:hAnsi="Times New Roman" w:hint="eastAsia"/>
          <w:szCs w:val="21"/>
        </w:rPr>
        <w:t>按实有数值以整数报告。</w:t>
      </w:r>
    </w:p>
    <w:p w14:paraId="3EE9E6F1" w14:textId="77777777" w:rsidR="00E22E1A" w:rsidRDefault="00684CE4">
      <w:pPr>
        <w:spacing w:line="300" w:lineRule="auto"/>
        <w:rPr>
          <w:rFonts w:ascii="Times New Roman" w:hAnsi="Times New Roman" w:cs="宋体"/>
          <w:szCs w:val="21"/>
        </w:rPr>
      </w:pPr>
      <w:r>
        <w:rPr>
          <w:rFonts w:ascii="Times New Roman" w:hAnsi="Times New Roman"/>
          <w:szCs w:val="21"/>
        </w:rPr>
        <w:t xml:space="preserve">7.2.2 </w:t>
      </w:r>
      <w:r>
        <w:rPr>
          <w:rFonts w:ascii="Times New Roman" w:hAnsi="Times New Roman"/>
          <w:szCs w:val="21"/>
        </w:rPr>
        <w:t>霉菌和酵母菌数大于或等于</w:t>
      </w:r>
      <w:r>
        <w:rPr>
          <w:rFonts w:ascii="Times New Roman" w:hAnsi="Times New Roman"/>
          <w:szCs w:val="21"/>
        </w:rPr>
        <w:t>100 CFU</w:t>
      </w:r>
      <w:r>
        <w:rPr>
          <w:rFonts w:ascii="Times New Roman" w:hAnsi="Times New Roman"/>
          <w:szCs w:val="21"/>
        </w:rPr>
        <w:t>时，第三位数字采用</w:t>
      </w:r>
      <w:r>
        <w:rPr>
          <w:rFonts w:ascii="Times New Roman" w:hAnsi="Times New Roman" w:cs="宋体" w:hint="eastAsia"/>
          <w:szCs w:val="21"/>
        </w:rPr>
        <w:t>“四舍五入”</w:t>
      </w:r>
      <w:proofErr w:type="gramStart"/>
      <w:r>
        <w:rPr>
          <w:rFonts w:ascii="Times New Roman" w:hAnsi="Times New Roman"/>
          <w:szCs w:val="21"/>
        </w:rPr>
        <w:t>原则修约后</w:t>
      </w:r>
      <w:proofErr w:type="gramEnd"/>
      <w:r>
        <w:rPr>
          <w:rFonts w:ascii="Times New Roman" w:hAnsi="Times New Roman"/>
          <w:szCs w:val="21"/>
        </w:rPr>
        <w:t>，采用两位有效数字，后面用</w:t>
      </w:r>
      <w:r>
        <w:rPr>
          <w:rFonts w:ascii="Times New Roman" w:hAnsi="Times New Roman"/>
          <w:szCs w:val="21"/>
        </w:rPr>
        <w:t>0</w:t>
      </w:r>
      <w:r>
        <w:rPr>
          <w:rFonts w:ascii="Times New Roman" w:hAnsi="Times New Roman"/>
          <w:szCs w:val="21"/>
        </w:rPr>
        <w:t>代替位数；也可用</w:t>
      </w:r>
      <w:r>
        <w:rPr>
          <w:rFonts w:ascii="Times New Roman" w:hAnsi="Times New Roman"/>
          <w:szCs w:val="21"/>
        </w:rPr>
        <w:t>10</w:t>
      </w:r>
      <w:r>
        <w:rPr>
          <w:rFonts w:ascii="Times New Roman" w:hAnsi="Times New Roman"/>
          <w:szCs w:val="21"/>
        </w:rPr>
        <w:t>的指数形式来表示，</w:t>
      </w:r>
      <w:r>
        <w:rPr>
          <w:rFonts w:ascii="Times New Roman" w:hAnsi="Times New Roman" w:cs="宋体" w:hint="eastAsia"/>
          <w:szCs w:val="21"/>
        </w:rPr>
        <w:t>按“四舍五入”</w:t>
      </w:r>
      <w:proofErr w:type="gramStart"/>
      <w:r>
        <w:rPr>
          <w:rFonts w:ascii="Times New Roman" w:hAnsi="Times New Roman" w:cs="宋体" w:hint="eastAsia"/>
          <w:szCs w:val="21"/>
        </w:rPr>
        <w:t>原则修约后</w:t>
      </w:r>
      <w:proofErr w:type="gramEnd"/>
      <w:r>
        <w:rPr>
          <w:rFonts w:ascii="Times New Roman" w:hAnsi="Times New Roman" w:cs="宋体" w:hint="eastAsia"/>
          <w:szCs w:val="21"/>
        </w:rPr>
        <w:t>，采用两位有效数字。</w:t>
      </w:r>
    </w:p>
    <w:p w14:paraId="2E4D713C" w14:textId="77777777" w:rsidR="00E22E1A" w:rsidRDefault="00684CE4">
      <w:pPr>
        <w:spacing w:line="300" w:lineRule="auto"/>
        <w:rPr>
          <w:rFonts w:ascii="Times New Roman" w:hAnsi="Times New Roman"/>
          <w:szCs w:val="21"/>
        </w:rPr>
      </w:pPr>
      <w:r>
        <w:rPr>
          <w:rFonts w:ascii="Times New Roman" w:hAnsi="Times New Roman"/>
          <w:szCs w:val="21"/>
        </w:rPr>
        <w:t xml:space="preserve">7.2.3 </w:t>
      </w:r>
      <w:r>
        <w:rPr>
          <w:rFonts w:ascii="Times New Roman" w:hAnsi="Times New Roman"/>
          <w:szCs w:val="21"/>
        </w:rPr>
        <w:t>若阴性对照</w:t>
      </w:r>
      <w:r>
        <w:rPr>
          <w:rFonts w:ascii="Times New Roman" w:hAnsi="Times New Roman" w:hint="eastAsia"/>
          <w:szCs w:val="21"/>
        </w:rPr>
        <w:t>平板</w:t>
      </w:r>
      <w:r>
        <w:rPr>
          <w:rFonts w:ascii="Times New Roman" w:hAnsi="Times New Roman"/>
          <w:szCs w:val="21"/>
        </w:rPr>
        <w:t>上有菌落生长，则此次检验结果无效。</w:t>
      </w:r>
    </w:p>
    <w:p w14:paraId="6BFDE1C9" w14:textId="77777777" w:rsidR="00E22E1A" w:rsidRDefault="00684CE4">
      <w:pPr>
        <w:spacing w:line="300" w:lineRule="auto"/>
        <w:rPr>
          <w:rFonts w:ascii="Times New Roman" w:hAnsi="Times New Roman"/>
          <w:szCs w:val="21"/>
        </w:rPr>
      </w:pPr>
      <w:r>
        <w:rPr>
          <w:rFonts w:ascii="Times New Roman" w:hAnsi="Times New Roman"/>
          <w:szCs w:val="21"/>
        </w:rPr>
        <w:t xml:space="preserve">7.2.4 </w:t>
      </w:r>
      <w:r>
        <w:rPr>
          <w:rFonts w:ascii="Times New Roman" w:hAnsi="Times New Roman"/>
          <w:szCs w:val="21"/>
        </w:rPr>
        <w:t>称重取样以</w:t>
      </w:r>
      <w:r>
        <w:rPr>
          <w:rFonts w:ascii="Times New Roman" w:hAnsi="Times New Roman"/>
          <w:szCs w:val="21"/>
        </w:rPr>
        <w:t>CFU/g</w:t>
      </w:r>
      <w:r>
        <w:rPr>
          <w:rFonts w:ascii="Times New Roman" w:hAnsi="Times New Roman"/>
          <w:szCs w:val="21"/>
        </w:rPr>
        <w:t>为单位报告，体积取样以</w:t>
      </w:r>
      <w:r>
        <w:rPr>
          <w:rFonts w:ascii="Times New Roman" w:hAnsi="Times New Roman"/>
          <w:szCs w:val="21"/>
        </w:rPr>
        <w:t>CFU/mL</w:t>
      </w:r>
      <w:r>
        <w:rPr>
          <w:rFonts w:ascii="Times New Roman" w:hAnsi="Times New Roman"/>
          <w:szCs w:val="21"/>
        </w:rPr>
        <w:t>为单位报告。</w:t>
      </w:r>
    </w:p>
    <w:p w14:paraId="7822B002" w14:textId="77777777" w:rsidR="00E22E1A" w:rsidRDefault="00684CE4">
      <w:pPr>
        <w:widowControl/>
        <w:jc w:val="left"/>
        <w:rPr>
          <w:rFonts w:ascii="黑体" w:eastAsia="黑体" w:hAnsi="黑体"/>
          <w:kern w:val="0"/>
          <w:sz w:val="32"/>
          <w:szCs w:val="32"/>
        </w:rPr>
      </w:pPr>
      <w:r>
        <w:rPr>
          <w:rFonts w:ascii="黑体" w:eastAsia="黑体" w:hAnsi="黑体"/>
          <w:sz w:val="32"/>
          <w:szCs w:val="32"/>
        </w:rPr>
        <w:br w:type="page"/>
      </w:r>
    </w:p>
    <w:p w14:paraId="1B68C863" w14:textId="77777777" w:rsidR="00E22E1A" w:rsidRDefault="00684CE4">
      <w:pPr>
        <w:pStyle w:val="WPSOffice1"/>
        <w:tabs>
          <w:tab w:val="right" w:leader="dot" w:pos="8844"/>
        </w:tabs>
        <w:spacing w:beforeLines="50" w:before="156" w:afterLines="50" w:after="156" w:line="300" w:lineRule="auto"/>
        <w:jc w:val="center"/>
        <w:rPr>
          <w:rFonts w:eastAsia="黑体"/>
          <w:sz w:val="32"/>
          <w:szCs w:val="32"/>
        </w:rPr>
      </w:pPr>
      <w:r>
        <w:rPr>
          <w:rFonts w:eastAsia="黑体" w:hint="eastAsia"/>
          <w:sz w:val="32"/>
          <w:szCs w:val="32"/>
        </w:rPr>
        <w:lastRenderedPageBreak/>
        <w:t>化妆品中霉菌和酵母菌的</w:t>
      </w:r>
      <w:r>
        <w:rPr>
          <w:rFonts w:eastAsia="黑体"/>
          <w:sz w:val="32"/>
          <w:szCs w:val="32"/>
        </w:rPr>
        <w:t>检验方法</w:t>
      </w:r>
      <w:r>
        <w:rPr>
          <w:rFonts w:eastAsia="黑体" w:hint="eastAsia"/>
          <w:sz w:val="32"/>
          <w:szCs w:val="32"/>
        </w:rPr>
        <w:t>（征求意见稿）</w:t>
      </w:r>
    </w:p>
    <w:p w14:paraId="65C72314" w14:textId="77777777" w:rsidR="00E22E1A" w:rsidRDefault="00684CE4">
      <w:pPr>
        <w:pStyle w:val="WPSOffice1"/>
        <w:tabs>
          <w:tab w:val="right" w:leader="dot" w:pos="8844"/>
        </w:tabs>
        <w:spacing w:beforeLines="50" w:before="156" w:afterLines="50" w:after="156" w:line="300" w:lineRule="auto"/>
        <w:jc w:val="center"/>
        <w:rPr>
          <w:rFonts w:eastAsia="黑体"/>
          <w:sz w:val="32"/>
          <w:szCs w:val="32"/>
        </w:rPr>
      </w:pPr>
      <w:r>
        <w:rPr>
          <w:rFonts w:eastAsia="黑体"/>
          <w:sz w:val="32"/>
          <w:szCs w:val="32"/>
        </w:rPr>
        <w:t>起草说明</w:t>
      </w:r>
    </w:p>
    <w:p w14:paraId="239994E7" w14:textId="77777777" w:rsidR="00E22E1A" w:rsidRDefault="00684CE4">
      <w:pPr>
        <w:spacing w:beforeLines="50" w:before="156" w:line="300" w:lineRule="auto"/>
        <w:ind w:firstLineChars="200" w:firstLine="420"/>
        <w:rPr>
          <w:rFonts w:ascii="Times New Roman" w:eastAsia="黑体" w:hAnsi="Times New Roman"/>
          <w:color w:val="FF0000"/>
          <w:szCs w:val="21"/>
        </w:rPr>
      </w:pPr>
      <w:r>
        <w:rPr>
          <w:rFonts w:ascii="Times New Roman" w:hAnsi="Times New Roman" w:hint="eastAsia"/>
          <w:szCs w:val="21"/>
        </w:rPr>
        <w:t>为加强化妆品的监督管理，进一步提高化妆品使用安全性，国家药监局化妆品标准化技术委员会组织开展了化妆品中霉菌和酵母菌</w:t>
      </w:r>
      <w:r>
        <w:rPr>
          <w:rFonts w:ascii="Times New Roman" w:hAnsi="Times New Roman"/>
          <w:szCs w:val="21"/>
        </w:rPr>
        <w:t>检验方法的研究</w:t>
      </w:r>
      <w:r>
        <w:rPr>
          <w:rFonts w:ascii="Times New Roman" w:hAnsi="Times New Roman" w:hint="eastAsia"/>
          <w:szCs w:val="21"/>
        </w:rPr>
        <w:t>和修订</w:t>
      </w:r>
      <w:r>
        <w:rPr>
          <w:rFonts w:ascii="Times New Roman" w:hAnsi="Times New Roman"/>
          <w:szCs w:val="21"/>
        </w:rPr>
        <w:t>工作</w:t>
      </w:r>
      <w:r>
        <w:rPr>
          <w:rFonts w:ascii="Times New Roman" w:hAnsi="Times New Roman" w:hint="eastAsia"/>
          <w:szCs w:val="21"/>
        </w:rPr>
        <w:t>。现就工作有关情况说明如下：</w:t>
      </w:r>
    </w:p>
    <w:p w14:paraId="55F22534" w14:textId="77777777" w:rsidR="00E22E1A" w:rsidRDefault="00684CE4">
      <w:pPr>
        <w:spacing w:beforeLines="50" w:before="156" w:afterLines="50" w:after="156" w:line="300" w:lineRule="auto"/>
        <w:rPr>
          <w:rFonts w:ascii="Times New Roman" w:eastAsia="黑体" w:hAnsi="Times New Roman"/>
          <w:color w:val="000000"/>
          <w:szCs w:val="20"/>
        </w:rPr>
      </w:pPr>
      <w:r>
        <w:rPr>
          <w:rFonts w:ascii="Times New Roman" w:eastAsia="黑体" w:hAnsi="Times New Roman" w:hint="eastAsia"/>
          <w:color w:val="000000"/>
          <w:szCs w:val="20"/>
        </w:rPr>
        <w:t>一、起草原则</w:t>
      </w:r>
    </w:p>
    <w:p w14:paraId="458A1A13" w14:textId="3BABFBD0" w:rsidR="00E22E1A" w:rsidRDefault="00684CE4">
      <w:pPr>
        <w:spacing w:line="300" w:lineRule="auto"/>
        <w:ind w:firstLineChars="200" w:firstLine="420"/>
        <w:rPr>
          <w:rFonts w:ascii="Times New Roman" w:eastAsia="黑体" w:hAnsi="Times New Roman"/>
          <w:color w:val="000000"/>
          <w:szCs w:val="20"/>
        </w:rPr>
      </w:pPr>
      <w:r>
        <w:rPr>
          <w:rFonts w:ascii="Times New Roman" w:hAnsi="Times New Roman" w:cs="黑体"/>
          <w:color w:val="000000"/>
          <w:szCs w:val="21"/>
        </w:rPr>
        <w:t>标准</w:t>
      </w:r>
      <w:r>
        <w:rPr>
          <w:rFonts w:ascii="Times New Roman" w:hAnsi="Times New Roman" w:cs="黑体" w:hint="eastAsia"/>
          <w:color w:val="000000"/>
          <w:szCs w:val="21"/>
        </w:rPr>
        <w:t>修订</w:t>
      </w:r>
      <w:r>
        <w:rPr>
          <w:rFonts w:ascii="Times New Roman" w:hAnsi="Times New Roman" w:cs="黑体"/>
          <w:color w:val="000000"/>
          <w:szCs w:val="21"/>
        </w:rPr>
        <w:t>遵</w:t>
      </w:r>
      <w:r>
        <w:rPr>
          <w:rFonts w:ascii="宋体" w:hAnsi="宋体" w:cs="宋体" w:hint="eastAsia"/>
          <w:color w:val="000000"/>
          <w:szCs w:val="21"/>
        </w:rPr>
        <w:t>循“先进性、实用性、统一性、规范性”的原则</w:t>
      </w:r>
      <w:r>
        <w:rPr>
          <w:rFonts w:ascii="Times New Roman" w:hAnsi="Times New Roman" w:cs="黑体"/>
          <w:color w:val="000000"/>
          <w:szCs w:val="21"/>
        </w:rPr>
        <w:t>，</w:t>
      </w:r>
      <w:r>
        <w:rPr>
          <w:rFonts w:ascii="Times New Roman" w:hAnsi="Times New Roman" w:cs="黑体" w:hint="eastAsia"/>
          <w:color w:val="000000"/>
          <w:szCs w:val="21"/>
        </w:rPr>
        <w:t>在</w:t>
      </w:r>
      <w:r>
        <w:rPr>
          <w:rFonts w:ascii="Times New Roman" w:hAnsi="Times New Roman"/>
          <w:szCs w:val="21"/>
        </w:rPr>
        <w:t>《化妆品安全技术规范</w:t>
      </w:r>
      <w:r w:rsidR="00835584">
        <w:rPr>
          <w:rFonts w:ascii="Times New Roman" w:hAnsi="Times New Roman" w:hint="eastAsia"/>
          <w:szCs w:val="21"/>
        </w:rPr>
        <w:t>（</w:t>
      </w:r>
      <w:r w:rsidR="00835584">
        <w:rPr>
          <w:rFonts w:ascii="Times New Roman" w:hAnsi="Times New Roman" w:hint="eastAsia"/>
          <w:szCs w:val="21"/>
        </w:rPr>
        <w:t>2015</w:t>
      </w:r>
      <w:r w:rsidR="00835584">
        <w:rPr>
          <w:rFonts w:ascii="Times New Roman" w:hAnsi="Times New Roman" w:hint="eastAsia"/>
          <w:szCs w:val="21"/>
        </w:rPr>
        <w:t>年版）</w:t>
      </w:r>
      <w:r>
        <w:rPr>
          <w:rFonts w:ascii="Times New Roman" w:hAnsi="Times New Roman"/>
          <w:szCs w:val="21"/>
        </w:rPr>
        <w:t>》</w:t>
      </w:r>
      <w:r>
        <w:rPr>
          <w:rFonts w:ascii="Times New Roman" w:hAnsi="Times New Roman" w:hint="eastAsia"/>
          <w:szCs w:val="21"/>
        </w:rPr>
        <w:t>（以下简称《规范》）霉菌和酵母菌</w:t>
      </w:r>
      <w:r>
        <w:rPr>
          <w:rFonts w:ascii="Times New Roman" w:hAnsi="Times New Roman"/>
          <w:szCs w:val="21"/>
        </w:rPr>
        <w:t>检验方法</w:t>
      </w:r>
      <w:r>
        <w:rPr>
          <w:rFonts w:ascii="Times New Roman" w:hAnsi="Times New Roman" w:cs="黑体" w:hint="eastAsia"/>
          <w:color w:val="000000"/>
          <w:szCs w:val="21"/>
        </w:rPr>
        <w:t>的基础上，</w:t>
      </w:r>
      <w:r>
        <w:rPr>
          <w:rFonts w:ascii="Times New Roman" w:hAnsi="Times New Roman"/>
          <w:szCs w:val="21"/>
        </w:rPr>
        <w:t>参照国内外相关标准及文献</w:t>
      </w:r>
      <w:r>
        <w:rPr>
          <w:rFonts w:ascii="Times New Roman" w:hAnsi="Times New Roman" w:cs="黑体" w:hint="eastAsia"/>
          <w:color w:val="000000"/>
          <w:szCs w:val="21"/>
        </w:rPr>
        <w:t>，</w:t>
      </w:r>
      <w:r>
        <w:rPr>
          <w:rFonts w:ascii="Times New Roman" w:hAnsi="Times New Roman" w:cs="黑体"/>
          <w:color w:val="000000"/>
          <w:szCs w:val="21"/>
        </w:rPr>
        <w:t>对标准中的</w:t>
      </w:r>
      <w:r>
        <w:rPr>
          <w:rFonts w:ascii="Times New Roman" w:hAnsi="Times New Roman" w:cs="黑体" w:hint="eastAsia"/>
          <w:color w:val="000000"/>
          <w:szCs w:val="21"/>
        </w:rPr>
        <w:t>主要技术指标进行</w:t>
      </w:r>
      <w:r>
        <w:rPr>
          <w:rFonts w:ascii="Times New Roman" w:hAnsi="Times New Roman" w:cs="黑体"/>
          <w:color w:val="000000"/>
          <w:szCs w:val="21"/>
        </w:rPr>
        <w:t>了比对</w:t>
      </w:r>
      <w:r>
        <w:rPr>
          <w:rFonts w:ascii="Times New Roman" w:hAnsi="Times New Roman" w:cs="黑体" w:hint="eastAsia"/>
          <w:color w:val="000000"/>
          <w:szCs w:val="21"/>
        </w:rPr>
        <w:t>研究</w:t>
      </w:r>
      <w:r>
        <w:rPr>
          <w:rFonts w:ascii="Times New Roman" w:hAnsi="Times New Roman" w:cs="黑体"/>
          <w:color w:val="000000"/>
          <w:szCs w:val="21"/>
        </w:rPr>
        <w:t>和验证试验</w:t>
      </w:r>
      <w:r>
        <w:rPr>
          <w:rFonts w:ascii="Times New Roman" w:hAnsi="Times New Roman" w:cs="黑体" w:hint="eastAsia"/>
          <w:color w:val="000000"/>
          <w:szCs w:val="21"/>
        </w:rPr>
        <w:t>。根据研究结果，并充分</w:t>
      </w:r>
      <w:r>
        <w:rPr>
          <w:rFonts w:ascii="Times New Roman" w:hAnsi="Times New Roman" w:cs="黑体"/>
          <w:color w:val="000000"/>
          <w:szCs w:val="21"/>
        </w:rPr>
        <w:t>考虑</w:t>
      </w:r>
      <w:r>
        <w:rPr>
          <w:rFonts w:ascii="Times New Roman" w:hAnsi="Times New Roman" w:cs="黑体" w:hint="eastAsia"/>
          <w:color w:val="000000"/>
          <w:szCs w:val="21"/>
        </w:rPr>
        <w:t>标准方法</w:t>
      </w:r>
      <w:r>
        <w:rPr>
          <w:rFonts w:ascii="Times New Roman" w:hAnsi="Times New Roman" w:cs="黑体"/>
          <w:color w:val="000000"/>
          <w:szCs w:val="21"/>
        </w:rPr>
        <w:t>的可操作性</w:t>
      </w:r>
      <w:r>
        <w:rPr>
          <w:rFonts w:ascii="Times New Roman" w:hAnsi="Times New Roman" w:cs="黑体" w:hint="eastAsia"/>
          <w:color w:val="000000"/>
          <w:szCs w:val="21"/>
        </w:rPr>
        <w:t>以及保持与</w:t>
      </w:r>
      <w:r>
        <w:rPr>
          <w:rFonts w:ascii="Times New Roman" w:hAnsi="Times New Roman"/>
          <w:szCs w:val="21"/>
        </w:rPr>
        <w:t>《规范》</w:t>
      </w:r>
      <w:r>
        <w:rPr>
          <w:rFonts w:ascii="Times New Roman" w:hAnsi="Times New Roman" w:cs="黑体" w:hint="eastAsia"/>
          <w:color w:val="000000"/>
          <w:szCs w:val="21"/>
        </w:rPr>
        <w:t>中原方法和要求的连续性，形成修订后的标准方法草案。</w:t>
      </w:r>
    </w:p>
    <w:p w14:paraId="5E17311A" w14:textId="77777777" w:rsidR="00E22E1A" w:rsidRDefault="00684CE4">
      <w:pPr>
        <w:spacing w:beforeLines="50" w:before="156" w:afterLines="50" w:after="156" w:line="300" w:lineRule="auto"/>
        <w:rPr>
          <w:rFonts w:ascii="Times New Roman" w:hAnsi="Times New Roman"/>
          <w:color w:val="000000"/>
          <w:szCs w:val="20"/>
        </w:rPr>
      </w:pPr>
      <w:r>
        <w:rPr>
          <w:rFonts w:ascii="Times New Roman" w:eastAsia="黑体" w:hAnsi="Times New Roman" w:hint="eastAsia"/>
          <w:color w:val="000000"/>
          <w:szCs w:val="20"/>
        </w:rPr>
        <w:t>二、起草过程</w:t>
      </w:r>
    </w:p>
    <w:p w14:paraId="328C3AF1" w14:textId="77777777"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化妆品标准化技术委员会于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月委托开展了《规范》霉菌和酵母菌检验</w:t>
      </w:r>
      <w:r>
        <w:rPr>
          <w:rFonts w:ascii="Times New Roman" w:hAnsi="Times New Roman"/>
          <w:szCs w:val="21"/>
        </w:rPr>
        <w:t>方法</w:t>
      </w:r>
      <w:r>
        <w:rPr>
          <w:rFonts w:ascii="Times New Roman" w:hAnsi="Times New Roman" w:hint="eastAsia"/>
          <w:szCs w:val="21"/>
        </w:rPr>
        <w:t>的修订工作。前期准备工作包括文献查阅、国内外相关标准比较、研究方案设计、化妆品样品筛选、霉菌和酵母菌试验菌株收集、试验用培养基的质控和中和剂的筛选。在方法修订的过程中开展了不同种类</w:t>
      </w:r>
      <w:r>
        <w:rPr>
          <w:rFonts w:ascii="Times New Roman" w:hAnsi="Times New Roman" w:hint="eastAsia"/>
          <w:bCs/>
          <w:szCs w:val="21"/>
        </w:rPr>
        <w:t>计数培养基、培养温度、培养时间和计数方式等关键技术指标的比较研究，</w:t>
      </w:r>
      <w:r>
        <w:rPr>
          <w:rFonts w:ascii="Times New Roman" w:hAnsi="Times New Roman" w:hint="eastAsia"/>
          <w:szCs w:val="21"/>
        </w:rPr>
        <w:t>根据研究结果</w:t>
      </w:r>
      <w:r>
        <w:rPr>
          <w:rFonts w:ascii="Times New Roman" w:eastAsiaTheme="minorEastAsia" w:hAnsi="Times New Roman" w:hint="eastAsia"/>
          <w:szCs w:val="21"/>
        </w:rPr>
        <w:t>对原检验方法进行了修订。</w:t>
      </w:r>
      <w:r>
        <w:rPr>
          <w:rFonts w:ascii="Times New Roman" w:hAnsi="Times New Roman" w:hint="eastAsia"/>
          <w:bCs/>
          <w:szCs w:val="21"/>
        </w:rPr>
        <w:t>对修订后的方法，开展了实验室</w:t>
      </w:r>
      <w:proofErr w:type="gramStart"/>
      <w:r>
        <w:rPr>
          <w:rFonts w:ascii="Times New Roman" w:hAnsi="Times New Roman" w:hint="eastAsia"/>
          <w:bCs/>
          <w:szCs w:val="21"/>
        </w:rPr>
        <w:t>内方法</w:t>
      </w:r>
      <w:proofErr w:type="gramEnd"/>
      <w:r>
        <w:rPr>
          <w:rFonts w:ascii="Times New Roman" w:hAnsi="Times New Roman" w:hint="eastAsia"/>
          <w:bCs/>
          <w:szCs w:val="21"/>
        </w:rPr>
        <w:t>学验证和实验室间的协作验证，经数据汇</w:t>
      </w:r>
      <w:proofErr w:type="gramStart"/>
      <w:r>
        <w:rPr>
          <w:rFonts w:ascii="Times New Roman" w:hAnsi="Times New Roman" w:hint="eastAsia"/>
          <w:bCs/>
          <w:szCs w:val="21"/>
        </w:rPr>
        <w:t>总分析</w:t>
      </w:r>
      <w:proofErr w:type="gramEnd"/>
      <w:r>
        <w:rPr>
          <w:rFonts w:ascii="Times New Roman" w:hAnsi="Times New Roman" w:hint="eastAsia"/>
          <w:bCs/>
          <w:szCs w:val="21"/>
        </w:rPr>
        <w:t>后，形成了验证报告。</w:t>
      </w:r>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12</w:t>
      </w:r>
      <w:r>
        <w:rPr>
          <w:rFonts w:ascii="Times New Roman" w:hAnsi="Times New Roman" w:hint="eastAsia"/>
          <w:szCs w:val="21"/>
        </w:rPr>
        <w:t>日，检验</w:t>
      </w:r>
      <w:proofErr w:type="gramStart"/>
      <w:r>
        <w:rPr>
          <w:rFonts w:ascii="Times New Roman" w:hAnsi="Times New Roman" w:hint="eastAsia"/>
          <w:szCs w:val="21"/>
        </w:rPr>
        <w:t>检测分技</w:t>
      </w:r>
      <w:proofErr w:type="gramEnd"/>
      <w:r>
        <w:rPr>
          <w:rFonts w:ascii="Times New Roman" w:hAnsi="Times New Roman" w:hint="eastAsia"/>
          <w:szCs w:val="21"/>
        </w:rPr>
        <w:t>委召开初审会议，专家评审结论为修改后通过。</w:t>
      </w:r>
    </w:p>
    <w:p w14:paraId="6B4C422D" w14:textId="77777777" w:rsidR="00E22E1A" w:rsidRDefault="00684CE4">
      <w:pPr>
        <w:spacing w:beforeLines="50" w:before="156" w:afterLines="50" w:after="156" w:line="300" w:lineRule="auto"/>
        <w:rPr>
          <w:rFonts w:ascii="Times New Roman" w:eastAsia="黑体" w:hAnsi="Times New Roman"/>
          <w:color w:val="000000"/>
          <w:szCs w:val="20"/>
        </w:rPr>
      </w:pPr>
      <w:r>
        <w:rPr>
          <w:rFonts w:ascii="Times New Roman" w:eastAsia="黑体" w:hAnsi="Times New Roman" w:hint="eastAsia"/>
          <w:color w:val="000000"/>
          <w:szCs w:val="20"/>
        </w:rPr>
        <w:t>三、与我国已有标准体系的关系</w:t>
      </w:r>
    </w:p>
    <w:p w14:paraId="67939781" w14:textId="77777777" w:rsidR="00E22E1A" w:rsidRDefault="00684CE4">
      <w:pPr>
        <w:spacing w:line="300" w:lineRule="auto"/>
        <w:ind w:firstLineChars="200" w:firstLine="420"/>
        <w:rPr>
          <w:rFonts w:ascii="Times New Roman" w:hAnsi="Times New Roman"/>
          <w:szCs w:val="21"/>
        </w:rPr>
      </w:pPr>
      <w:r>
        <w:rPr>
          <w:rFonts w:ascii="Times New Roman" w:hAnsi="Times New Roman" w:hint="eastAsia"/>
          <w:color w:val="000000"/>
          <w:szCs w:val="20"/>
        </w:rPr>
        <w:t>目前，在我国现行有效的各类标准中，仅</w:t>
      </w:r>
      <w:r>
        <w:rPr>
          <w:rFonts w:ascii="Times New Roman" w:hAnsi="Times New Roman"/>
          <w:szCs w:val="21"/>
        </w:rPr>
        <w:t>《规范》</w:t>
      </w:r>
      <w:r>
        <w:rPr>
          <w:rFonts w:ascii="Times New Roman" w:hAnsi="Times New Roman" w:hint="eastAsia"/>
          <w:szCs w:val="21"/>
        </w:rPr>
        <w:t>收录了针对化妆品的霉菌和酵母菌的检验方法。</w:t>
      </w:r>
    </w:p>
    <w:p w14:paraId="7359ED34" w14:textId="77777777" w:rsidR="00E22E1A" w:rsidRDefault="00684CE4">
      <w:pPr>
        <w:widowControl/>
        <w:spacing w:beforeLines="50" w:before="156" w:afterLines="50" w:after="156" w:line="300" w:lineRule="auto"/>
        <w:outlineLvl w:val="1"/>
        <w:rPr>
          <w:rFonts w:ascii="Times New Roman" w:eastAsia="黑体" w:hAnsi="Times New Roman"/>
          <w:snapToGrid w:val="0"/>
          <w:color w:val="000000"/>
          <w:kern w:val="0"/>
          <w:szCs w:val="21"/>
        </w:rPr>
      </w:pPr>
      <w:r>
        <w:rPr>
          <w:rFonts w:ascii="Times New Roman" w:eastAsia="黑体" w:hAnsi="Times New Roman" w:hint="eastAsia"/>
          <w:snapToGrid w:val="0"/>
          <w:color w:val="000000"/>
          <w:kern w:val="0"/>
          <w:szCs w:val="21"/>
        </w:rPr>
        <w:t>四</w:t>
      </w:r>
      <w:r>
        <w:rPr>
          <w:rFonts w:ascii="Times New Roman" w:eastAsia="黑体" w:hAnsi="Times New Roman"/>
          <w:snapToGrid w:val="0"/>
          <w:color w:val="000000"/>
          <w:kern w:val="0"/>
          <w:szCs w:val="21"/>
        </w:rPr>
        <w:t>、与《规范》中原方法的对比情况</w:t>
      </w:r>
    </w:p>
    <w:p w14:paraId="5BEDDEFF" w14:textId="77777777"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标准修订过程中，针对现有标准方法存在的问题，结合国内外化妆品霉菌和酵母菌检验方法标准的不同规定，</w:t>
      </w:r>
      <w:r>
        <w:rPr>
          <w:rFonts w:ascii="Times New Roman" w:hAnsi="Times New Roman"/>
          <w:szCs w:val="21"/>
        </w:rPr>
        <w:t>选择</w:t>
      </w:r>
      <w:r>
        <w:rPr>
          <w:rFonts w:ascii="Times New Roman" w:hAnsi="Times New Roman"/>
          <w:szCs w:val="21"/>
        </w:rPr>
        <w:t>20</w:t>
      </w:r>
      <w:r>
        <w:rPr>
          <w:rFonts w:ascii="Times New Roman" w:hAnsi="Times New Roman"/>
          <w:szCs w:val="21"/>
        </w:rPr>
        <w:t>种不同性状</w:t>
      </w:r>
      <w:r>
        <w:rPr>
          <w:rFonts w:ascii="Times New Roman" w:hAnsi="Times New Roman" w:hint="eastAsia"/>
          <w:szCs w:val="21"/>
        </w:rPr>
        <w:t>和</w:t>
      </w:r>
      <w:r>
        <w:rPr>
          <w:rFonts w:ascii="Times New Roman" w:hAnsi="Times New Roman"/>
          <w:szCs w:val="21"/>
        </w:rPr>
        <w:t>不同防腐体系的代表性化妆品</w:t>
      </w:r>
      <w:r>
        <w:rPr>
          <w:rFonts w:ascii="Times New Roman" w:hAnsi="Times New Roman" w:hint="eastAsia"/>
          <w:szCs w:val="21"/>
        </w:rPr>
        <w:t>及</w:t>
      </w:r>
      <w:r>
        <w:rPr>
          <w:rFonts w:ascii="Times New Roman" w:hAnsi="Times New Roman" w:hint="eastAsia"/>
          <w:szCs w:val="21"/>
        </w:rPr>
        <w:t>20</w:t>
      </w:r>
      <w:r>
        <w:rPr>
          <w:rFonts w:ascii="Times New Roman" w:hAnsi="Times New Roman" w:hint="eastAsia"/>
          <w:szCs w:val="21"/>
        </w:rPr>
        <w:t>株</w:t>
      </w:r>
      <w:r>
        <w:rPr>
          <w:rFonts w:ascii="Times New Roman" w:hAnsi="Times New Roman"/>
          <w:szCs w:val="21"/>
        </w:rPr>
        <w:t>不同来源</w:t>
      </w:r>
      <w:r>
        <w:rPr>
          <w:rFonts w:ascii="Times New Roman" w:hAnsi="Times New Roman" w:hint="eastAsia"/>
          <w:szCs w:val="21"/>
        </w:rPr>
        <w:t>和</w:t>
      </w:r>
      <w:r>
        <w:rPr>
          <w:rFonts w:ascii="Times New Roman" w:hAnsi="Times New Roman"/>
          <w:szCs w:val="21"/>
        </w:rPr>
        <w:t>种属的霉菌和酵母菌代表菌株</w:t>
      </w:r>
      <w:r>
        <w:rPr>
          <w:rFonts w:ascii="Times New Roman" w:hAnsi="Times New Roman" w:hint="eastAsia"/>
          <w:szCs w:val="21"/>
        </w:rPr>
        <w:t>，开展了计数培养基、中和剂、培养温度、培养时间、计数方式等关键技术指标试验研究，并根据研究结果对原方法进行了修订。</w:t>
      </w:r>
      <w:r>
        <w:rPr>
          <w:rFonts w:ascii="Times New Roman" w:hAnsi="Times New Roman"/>
          <w:szCs w:val="21"/>
        </w:rPr>
        <w:t>与《规范》</w:t>
      </w:r>
      <w:r>
        <w:rPr>
          <w:rFonts w:ascii="Times New Roman" w:hAnsi="Times New Roman" w:hint="eastAsia"/>
          <w:szCs w:val="21"/>
        </w:rPr>
        <w:t>中原霉菌和酵母菌检验</w:t>
      </w:r>
      <w:r>
        <w:rPr>
          <w:rFonts w:ascii="Times New Roman" w:hAnsi="Times New Roman"/>
          <w:szCs w:val="21"/>
        </w:rPr>
        <w:t>方法相比</w:t>
      </w:r>
      <w:r>
        <w:rPr>
          <w:rFonts w:ascii="Times New Roman" w:hAnsi="Times New Roman" w:hint="eastAsia"/>
          <w:szCs w:val="21"/>
        </w:rPr>
        <w:t>，主要修订内容如下</w:t>
      </w:r>
      <w:r>
        <w:rPr>
          <w:rFonts w:ascii="Times New Roman" w:hAnsi="Times New Roman"/>
          <w:szCs w:val="21"/>
        </w:rPr>
        <w:t>：</w:t>
      </w:r>
    </w:p>
    <w:p w14:paraId="494079DA" w14:textId="6FE2DFBA"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 xml:space="preserve">1. </w:t>
      </w:r>
      <w:r>
        <w:rPr>
          <w:rFonts w:ascii="Times New Roman" w:hAnsi="Times New Roman" w:hint="eastAsia"/>
          <w:szCs w:val="21"/>
        </w:rPr>
        <w:t>修改了霉菌和酵母菌计数培养基的名称和配方，将原“孟加拉红培养基”修改为“卵磷脂</w:t>
      </w:r>
      <w:r>
        <w:rPr>
          <w:rFonts w:ascii="Times New Roman" w:hAnsi="Times New Roman" w:hint="eastAsia"/>
          <w:szCs w:val="21"/>
        </w:rPr>
        <w:t>-</w:t>
      </w:r>
      <w:r>
        <w:rPr>
          <w:rFonts w:ascii="Times New Roman" w:hAnsi="Times New Roman" w:hint="eastAsia"/>
          <w:szCs w:val="21"/>
        </w:rPr>
        <w:t>吐温</w:t>
      </w:r>
      <w:r>
        <w:rPr>
          <w:rFonts w:ascii="Times New Roman" w:hAnsi="Times New Roman"/>
          <w:szCs w:val="21"/>
        </w:rPr>
        <w:t>80</w:t>
      </w:r>
      <w:r>
        <w:rPr>
          <w:rFonts w:ascii="Times New Roman" w:hAnsi="Times New Roman" w:hint="eastAsia"/>
          <w:szCs w:val="21"/>
        </w:rPr>
        <w:t>-</w:t>
      </w:r>
      <w:r w:rsidR="00835584">
        <w:rPr>
          <w:rFonts w:ascii="Times New Roman" w:hAnsi="Times New Roman" w:hint="eastAsia"/>
          <w:szCs w:val="21"/>
        </w:rPr>
        <w:t>孟加拉红培养基”；</w:t>
      </w:r>
    </w:p>
    <w:p w14:paraId="1CE54960" w14:textId="576C482D"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lastRenderedPageBreak/>
        <w:t xml:space="preserve">2. </w:t>
      </w:r>
      <w:r>
        <w:rPr>
          <w:rFonts w:ascii="Times New Roman" w:hAnsi="Times New Roman" w:hint="eastAsia"/>
          <w:szCs w:val="21"/>
        </w:rPr>
        <w:t>修改了霉菌和酵母菌的培养温度范围，将原“</w:t>
      </w:r>
      <w:r>
        <w:rPr>
          <w:rFonts w:ascii="Times New Roman" w:hAnsi="Times New Roman"/>
          <w:szCs w:val="21"/>
        </w:rPr>
        <w:t>28</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℃”修改为“</w:t>
      </w:r>
      <w:r>
        <w:rPr>
          <w:rFonts w:ascii="Times New Roman" w:hAnsi="Times New Roman"/>
          <w:szCs w:val="21"/>
        </w:rPr>
        <w:t>25</w:t>
      </w:r>
      <w:r>
        <w:rPr>
          <w:rFonts w:ascii="Times New Roman" w:hAnsi="Times New Roman" w:hint="eastAsia"/>
          <w:szCs w:val="21"/>
        </w:rPr>
        <w:t>±</w:t>
      </w:r>
      <w:r>
        <w:rPr>
          <w:rFonts w:ascii="Times New Roman" w:hAnsi="Times New Roman"/>
          <w:szCs w:val="21"/>
        </w:rPr>
        <w:t>1</w:t>
      </w:r>
      <w:r w:rsidR="00835584">
        <w:rPr>
          <w:rFonts w:ascii="Times New Roman" w:hAnsi="Times New Roman" w:hint="eastAsia"/>
          <w:szCs w:val="21"/>
        </w:rPr>
        <w:t>℃”；</w:t>
      </w:r>
    </w:p>
    <w:p w14:paraId="31C7524A" w14:textId="7EDFCC4C"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 xml:space="preserve">3. </w:t>
      </w:r>
      <w:r>
        <w:rPr>
          <w:rFonts w:ascii="Times New Roman" w:hAnsi="Times New Roman"/>
          <w:szCs w:val="21"/>
        </w:rPr>
        <w:t>增加了</w:t>
      </w:r>
      <w:r>
        <w:rPr>
          <w:rFonts w:ascii="Times New Roman" w:hAnsi="Times New Roman" w:hint="eastAsia"/>
          <w:szCs w:val="21"/>
        </w:rPr>
        <w:t>方法适用性</w:t>
      </w:r>
      <w:r>
        <w:rPr>
          <w:rFonts w:ascii="Times New Roman" w:hAnsi="Times New Roman"/>
          <w:szCs w:val="21"/>
        </w:rPr>
        <w:t>试验</w:t>
      </w:r>
      <w:r>
        <w:rPr>
          <w:rFonts w:ascii="Times New Roman" w:hAnsi="Times New Roman" w:hint="eastAsia"/>
          <w:szCs w:val="21"/>
        </w:rPr>
        <w:t>的标准</w:t>
      </w:r>
      <w:r w:rsidR="00835584">
        <w:rPr>
          <w:rFonts w:ascii="Times New Roman" w:hAnsi="Times New Roman"/>
          <w:szCs w:val="21"/>
        </w:rPr>
        <w:t>菌株</w:t>
      </w:r>
      <w:r w:rsidR="00835584">
        <w:rPr>
          <w:rFonts w:ascii="Times New Roman" w:hAnsi="Times New Roman" w:hint="eastAsia"/>
          <w:szCs w:val="21"/>
        </w:rPr>
        <w:t>；</w:t>
      </w:r>
    </w:p>
    <w:p w14:paraId="2AEAEEA1" w14:textId="662EE63D"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 xml:space="preserve">4. </w:t>
      </w:r>
      <w:r>
        <w:rPr>
          <w:rFonts w:ascii="Times New Roman" w:hAnsi="Times New Roman" w:hint="eastAsia"/>
          <w:szCs w:val="21"/>
        </w:rPr>
        <w:t>在</w:t>
      </w:r>
      <w:r>
        <w:rPr>
          <w:rFonts w:ascii="Times New Roman" w:hAnsi="Times New Roman"/>
          <w:szCs w:val="21"/>
        </w:rPr>
        <w:t>计数方法</w:t>
      </w:r>
      <w:r>
        <w:rPr>
          <w:rFonts w:ascii="Times New Roman" w:hAnsi="Times New Roman" w:hint="eastAsia"/>
          <w:szCs w:val="21"/>
        </w:rPr>
        <w:t>中新</w:t>
      </w:r>
      <w:r>
        <w:rPr>
          <w:rFonts w:ascii="Times New Roman" w:hAnsi="Times New Roman"/>
          <w:szCs w:val="21"/>
        </w:rPr>
        <w:t>增</w:t>
      </w:r>
      <w:r w:rsidR="00835584">
        <w:rPr>
          <w:rFonts w:ascii="Times New Roman" w:hAnsi="Times New Roman" w:hint="eastAsia"/>
          <w:szCs w:val="21"/>
        </w:rPr>
        <w:t>“薄膜过滤法”；</w:t>
      </w:r>
    </w:p>
    <w:p w14:paraId="32895BB0" w14:textId="77777777"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 xml:space="preserve">5. </w:t>
      </w:r>
      <w:r>
        <w:rPr>
          <w:rFonts w:ascii="Times New Roman" w:hAnsi="Times New Roman"/>
          <w:szCs w:val="21"/>
        </w:rPr>
        <w:t>修改了适宜</w:t>
      </w:r>
      <w:r>
        <w:rPr>
          <w:rFonts w:ascii="Times New Roman" w:hAnsi="Times New Roman" w:hint="eastAsia"/>
          <w:szCs w:val="21"/>
        </w:rPr>
        <w:t>的菌落</w:t>
      </w:r>
      <w:r>
        <w:rPr>
          <w:rFonts w:ascii="Times New Roman" w:hAnsi="Times New Roman"/>
          <w:szCs w:val="21"/>
        </w:rPr>
        <w:t>计数范围，将</w:t>
      </w:r>
      <w:r>
        <w:rPr>
          <w:rFonts w:ascii="Times New Roman" w:hAnsi="Times New Roman" w:hint="eastAsia"/>
          <w:szCs w:val="21"/>
        </w:rPr>
        <w:t>原标准中规定的“</w:t>
      </w:r>
      <w:r>
        <w:rPr>
          <w:rFonts w:ascii="Times New Roman" w:hAnsi="Times New Roman"/>
          <w:szCs w:val="21"/>
        </w:rPr>
        <w:t>5</w:t>
      </w:r>
      <w:r>
        <w:rPr>
          <w:rFonts w:ascii="Times New Roman" w:hAnsi="Times New Roman"/>
          <w:szCs w:val="21"/>
        </w:rPr>
        <w:t>～</w:t>
      </w:r>
      <w:r>
        <w:rPr>
          <w:rFonts w:ascii="Times New Roman" w:hAnsi="Times New Roman"/>
          <w:szCs w:val="21"/>
        </w:rPr>
        <w:t>50</w:t>
      </w:r>
      <w:r>
        <w:rPr>
          <w:rFonts w:ascii="Times New Roman" w:hAnsi="Times New Roman" w:hint="eastAsia"/>
          <w:szCs w:val="21"/>
        </w:rPr>
        <w:t xml:space="preserve"> </w:t>
      </w:r>
      <w:r>
        <w:rPr>
          <w:rFonts w:ascii="Times New Roman" w:hAnsi="Times New Roman"/>
          <w:szCs w:val="21"/>
        </w:rPr>
        <w:t>CFU</w:t>
      </w:r>
      <w:r>
        <w:rPr>
          <w:rFonts w:ascii="Times New Roman" w:hAnsi="Times New Roman" w:hint="eastAsia"/>
          <w:szCs w:val="21"/>
        </w:rPr>
        <w:t>”</w:t>
      </w:r>
      <w:r>
        <w:rPr>
          <w:rFonts w:ascii="Times New Roman" w:hAnsi="Times New Roman"/>
          <w:szCs w:val="21"/>
        </w:rPr>
        <w:t>修改为</w:t>
      </w:r>
      <w:r>
        <w:rPr>
          <w:rFonts w:ascii="Times New Roman" w:hAnsi="Times New Roman" w:hint="eastAsia"/>
          <w:szCs w:val="21"/>
        </w:rPr>
        <w:t>“</w:t>
      </w:r>
      <w:r>
        <w:rPr>
          <w:rFonts w:ascii="Times New Roman" w:hAnsi="Times New Roman"/>
          <w:szCs w:val="21"/>
        </w:rPr>
        <w:t>15</w:t>
      </w:r>
      <w:r>
        <w:rPr>
          <w:rFonts w:ascii="Times New Roman" w:hAnsi="Times New Roman"/>
          <w:szCs w:val="21"/>
        </w:rPr>
        <w:t>～</w:t>
      </w:r>
      <w:r>
        <w:rPr>
          <w:rFonts w:ascii="Times New Roman" w:hAnsi="Times New Roman"/>
          <w:szCs w:val="21"/>
        </w:rPr>
        <w:t>150CFU</w:t>
      </w:r>
      <w:r>
        <w:rPr>
          <w:rFonts w:ascii="Times New Roman" w:hAnsi="Times New Roman" w:hint="eastAsia"/>
          <w:szCs w:val="21"/>
        </w:rPr>
        <w:t>”</w:t>
      </w:r>
      <w:r>
        <w:rPr>
          <w:rFonts w:ascii="Times New Roman" w:hAnsi="Times New Roman"/>
          <w:szCs w:val="21"/>
        </w:rPr>
        <w:t>。</w:t>
      </w:r>
    </w:p>
    <w:p w14:paraId="24282414" w14:textId="77777777" w:rsidR="00E22E1A" w:rsidRDefault="00684CE4">
      <w:pPr>
        <w:widowControl/>
        <w:spacing w:beforeLines="50" w:before="156" w:afterLines="50" w:after="156" w:line="300" w:lineRule="auto"/>
        <w:outlineLvl w:val="1"/>
        <w:rPr>
          <w:rFonts w:ascii="Times New Roman" w:eastAsia="黑体" w:hAnsi="Times New Roman"/>
          <w:snapToGrid w:val="0"/>
          <w:color w:val="000000"/>
          <w:kern w:val="0"/>
          <w:szCs w:val="21"/>
        </w:rPr>
      </w:pPr>
      <w:r>
        <w:rPr>
          <w:rFonts w:ascii="Times New Roman" w:eastAsia="黑体" w:hAnsi="Times New Roman"/>
          <w:snapToGrid w:val="0"/>
          <w:color w:val="000000"/>
          <w:kern w:val="0"/>
          <w:szCs w:val="21"/>
        </w:rPr>
        <w:t>五、国际相关标准情况</w:t>
      </w:r>
    </w:p>
    <w:p w14:paraId="32FCE28A" w14:textId="77777777" w:rsidR="00E22E1A" w:rsidRDefault="00684CE4">
      <w:pPr>
        <w:spacing w:line="300" w:lineRule="auto"/>
        <w:ind w:firstLineChars="200" w:firstLine="420"/>
        <w:rPr>
          <w:rFonts w:ascii="Times New Roman" w:hAnsi="Times New Roman"/>
          <w:szCs w:val="21"/>
        </w:rPr>
      </w:pPr>
      <w:r>
        <w:rPr>
          <w:rFonts w:ascii="Times New Roman" w:hAnsi="Times New Roman" w:hint="eastAsia"/>
          <w:szCs w:val="21"/>
        </w:rPr>
        <w:t>国际上</w:t>
      </w:r>
      <w:r>
        <w:rPr>
          <w:rFonts w:ascii="Times New Roman" w:hAnsi="Times New Roman"/>
          <w:szCs w:val="21"/>
        </w:rPr>
        <w:t>主要的化妆品霉菌和酵母菌检验标准方法包括：</w:t>
      </w:r>
      <w:r>
        <w:rPr>
          <w:rFonts w:ascii="Times New Roman" w:hAnsi="Times New Roman" w:hint="eastAsia"/>
          <w:szCs w:val="21"/>
        </w:rPr>
        <w:t>国际标准化组织</w:t>
      </w:r>
      <w:r>
        <w:rPr>
          <w:rFonts w:ascii="Times New Roman" w:hAnsi="Times New Roman" w:hint="eastAsia"/>
          <w:sz w:val="18"/>
          <w:szCs w:val="18"/>
        </w:rPr>
        <w:t>（</w:t>
      </w:r>
      <w:r>
        <w:rPr>
          <w:rFonts w:ascii="Times New Roman" w:hAnsi="Times New Roman"/>
          <w:szCs w:val="21"/>
        </w:rPr>
        <w:t>ISO</w:t>
      </w:r>
      <w:r>
        <w:rPr>
          <w:rFonts w:ascii="Times New Roman" w:hAnsi="Times New Roman" w:hint="eastAsia"/>
          <w:szCs w:val="21"/>
        </w:rPr>
        <w:t>）方法（</w:t>
      </w:r>
      <w:r>
        <w:rPr>
          <w:rFonts w:ascii="Times New Roman" w:hAnsi="Times New Roman"/>
          <w:szCs w:val="21"/>
        </w:rPr>
        <w:t>ISO 16212</w:t>
      </w:r>
      <w:r>
        <w:rPr>
          <w:rFonts w:ascii="Times New Roman" w:hAnsi="Times New Roman" w:hint="eastAsia"/>
          <w:szCs w:val="21"/>
        </w:rPr>
        <w:t>:</w:t>
      </w:r>
      <w:r>
        <w:rPr>
          <w:rFonts w:ascii="Times New Roman" w:hAnsi="Times New Roman"/>
          <w:szCs w:val="21"/>
        </w:rPr>
        <w:t>2017</w:t>
      </w:r>
      <w:r>
        <w:rPr>
          <w:rFonts w:ascii="Times New Roman" w:hAnsi="Times New Roman" w:hint="eastAsia"/>
          <w:szCs w:val="21"/>
        </w:rPr>
        <w:t>《</w:t>
      </w:r>
      <w:r>
        <w:rPr>
          <w:rFonts w:ascii="Times New Roman" w:hAnsi="Times New Roman"/>
          <w:szCs w:val="21"/>
        </w:rPr>
        <w:t xml:space="preserve">Cosmetics-Microbiology-Enumeration of yeast and </w:t>
      </w:r>
      <w:proofErr w:type="spellStart"/>
      <w:r>
        <w:rPr>
          <w:rFonts w:ascii="Times New Roman" w:hAnsi="Times New Roman"/>
          <w:szCs w:val="21"/>
        </w:rPr>
        <w:t>mould</w:t>
      </w:r>
      <w:proofErr w:type="spellEnd"/>
      <w:r>
        <w:rPr>
          <w:rFonts w:ascii="Times New Roman" w:hAnsi="Times New Roman" w:hint="eastAsia"/>
          <w:szCs w:val="21"/>
        </w:rPr>
        <w:t>》）</w:t>
      </w:r>
      <w:r>
        <w:rPr>
          <w:rFonts w:ascii="Times New Roman" w:hAnsi="Times New Roman"/>
          <w:szCs w:val="21"/>
        </w:rPr>
        <w:t>和美国</w:t>
      </w:r>
      <w:r>
        <w:rPr>
          <w:rFonts w:ascii="Times New Roman" w:hAnsi="Times New Roman" w:hint="eastAsia"/>
          <w:szCs w:val="21"/>
        </w:rPr>
        <w:t>食品药品监督管理局《</w:t>
      </w:r>
      <w:r>
        <w:rPr>
          <w:rFonts w:ascii="Times New Roman" w:hAnsi="Times New Roman"/>
          <w:szCs w:val="21"/>
        </w:rPr>
        <w:t>细菌学分析手册</w:t>
      </w:r>
      <w:r>
        <w:rPr>
          <w:rFonts w:ascii="Times New Roman" w:hAnsi="Times New Roman" w:hint="eastAsia"/>
          <w:szCs w:val="21"/>
        </w:rPr>
        <w:t>》（</w:t>
      </w:r>
      <w:r>
        <w:rPr>
          <w:rFonts w:ascii="Times New Roman" w:hAnsi="Times New Roman" w:hint="eastAsia"/>
          <w:szCs w:val="21"/>
        </w:rPr>
        <w:t>FDA BAM</w:t>
      </w:r>
      <w:r>
        <w:rPr>
          <w:rFonts w:ascii="Times New Roman" w:hAnsi="Times New Roman" w:cs="宋体" w:hint="eastAsia"/>
          <w:szCs w:val="21"/>
        </w:rPr>
        <w:t>）</w:t>
      </w:r>
      <w:r>
        <w:rPr>
          <w:rFonts w:ascii="Times New Roman" w:hAnsi="Times New Roman"/>
          <w:szCs w:val="21"/>
        </w:rPr>
        <w:t>方法（</w:t>
      </w:r>
      <w:r>
        <w:rPr>
          <w:rFonts w:ascii="Times New Roman" w:hAnsi="Times New Roman"/>
          <w:szCs w:val="21"/>
        </w:rPr>
        <w:t>Chapter 23 Microbiological Methods for Cosmetics</w:t>
      </w:r>
      <w:r>
        <w:rPr>
          <w:rFonts w:ascii="Times New Roman" w:hAnsi="Times New Roman"/>
          <w:szCs w:val="21"/>
        </w:rPr>
        <w:t>）。目前，</w:t>
      </w:r>
      <w:r>
        <w:rPr>
          <w:rFonts w:ascii="Times New Roman" w:hAnsi="Times New Roman" w:hint="eastAsia"/>
          <w:szCs w:val="21"/>
        </w:rPr>
        <w:t>国际相关</w:t>
      </w:r>
      <w:r>
        <w:rPr>
          <w:rFonts w:ascii="Times New Roman" w:hAnsi="Times New Roman"/>
          <w:szCs w:val="21"/>
        </w:rPr>
        <w:t>标准</w:t>
      </w:r>
      <w:r>
        <w:rPr>
          <w:rFonts w:ascii="Times New Roman" w:hAnsi="Times New Roman" w:hint="eastAsia"/>
          <w:szCs w:val="21"/>
        </w:rPr>
        <w:t>在</w:t>
      </w:r>
      <w:r>
        <w:rPr>
          <w:rFonts w:ascii="Times New Roman" w:hAnsi="Times New Roman"/>
          <w:szCs w:val="21"/>
        </w:rPr>
        <w:t>培养基、稀释液、中和剂、计数方式、培养温度、培养时间、方法适用性要求</w:t>
      </w:r>
      <w:r>
        <w:rPr>
          <w:rFonts w:ascii="Times New Roman" w:hAnsi="Times New Roman" w:hint="eastAsia"/>
          <w:szCs w:val="21"/>
        </w:rPr>
        <w:t>和</w:t>
      </w:r>
      <w:proofErr w:type="gramStart"/>
      <w:r>
        <w:rPr>
          <w:rFonts w:ascii="Times New Roman" w:hAnsi="Times New Roman"/>
          <w:szCs w:val="21"/>
        </w:rPr>
        <w:t>菌数报告</w:t>
      </w:r>
      <w:proofErr w:type="gramEnd"/>
      <w:r>
        <w:rPr>
          <w:rFonts w:ascii="Times New Roman" w:hAnsi="Times New Roman"/>
          <w:szCs w:val="21"/>
        </w:rPr>
        <w:t>原则等方面均</w:t>
      </w:r>
      <w:r>
        <w:rPr>
          <w:rFonts w:ascii="Times New Roman" w:hAnsi="Times New Roman" w:hint="eastAsia"/>
          <w:szCs w:val="21"/>
        </w:rPr>
        <w:t>存在差异</w:t>
      </w:r>
      <w:r>
        <w:rPr>
          <w:rFonts w:ascii="Times New Roman" w:hAnsi="Times New Roman"/>
          <w:szCs w:val="21"/>
        </w:rPr>
        <w:t>。</w:t>
      </w:r>
    </w:p>
    <w:p w14:paraId="2A8BA8B8" w14:textId="46E7569F" w:rsidR="00E22E1A" w:rsidRDefault="00684CE4">
      <w:pPr>
        <w:spacing w:line="30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hint="eastAsia"/>
          <w:szCs w:val="21"/>
        </w:rPr>
        <w:t xml:space="preserve">. </w:t>
      </w:r>
      <w:r>
        <w:rPr>
          <w:rFonts w:ascii="Times New Roman" w:hAnsi="Times New Roman"/>
          <w:szCs w:val="21"/>
        </w:rPr>
        <w:t>ISO 16212</w:t>
      </w:r>
      <w:r>
        <w:rPr>
          <w:rFonts w:ascii="Times New Roman" w:hAnsi="Times New Roman" w:hint="eastAsia"/>
          <w:szCs w:val="21"/>
        </w:rPr>
        <w:t>:</w:t>
      </w:r>
      <w:r>
        <w:rPr>
          <w:rFonts w:ascii="Times New Roman" w:hAnsi="Times New Roman"/>
          <w:szCs w:val="21"/>
        </w:rPr>
        <w:t>2017</w:t>
      </w:r>
      <w:r>
        <w:rPr>
          <w:rFonts w:ascii="Times New Roman" w:hAnsi="Times New Roman" w:hint="eastAsia"/>
          <w:szCs w:val="21"/>
        </w:rPr>
        <w:t>《</w:t>
      </w:r>
      <w:r>
        <w:rPr>
          <w:rFonts w:ascii="Times New Roman" w:hAnsi="Times New Roman"/>
          <w:szCs w:val="21"/>
        </w:rPr>
        <w:t xml:space="preserve">Cosmetics-Microbiology-Enumeration of yeast and </w:t>
      </w:r>
      <w:proofErr w:type="spellStart"/>
      <w:r>
        <w:rPr>
          <w:rFonts w:ascii="Times New Roman" w:hAnsi="Times New Roman"/>
          <w:szCs w:val="21"/>
        </w:rPr>
        <w:t>mould</w:t>
      </w:r>
      <w:proofErr w:type="spellEnd"/>
      <w:r>
        <w:rPr>
          <w:rFonts w:ascii="Times New Roman" w:hAnsi="Times New Roman" w:hint="eastAsia"/>
          <w:szCs w:val="21"/>
        </w:rPr>
        <w:t>》对计数方法的适用性提出了明确要求，规定检验方法应能消除样品中抑菌性成分的影响。该方法使用含中和剂的稀释液和培养基；可选用平板</w:t>
      </w:r>
      <w:r>
        <w:rPr>
          <w:rFonts w:ascii="Times New Roman" w:hAnsi="Times New Roman"/>
          <w:szCs w:val="21"/>
        </w:rPr>
        <w:t>倾注法</w:t>
      </w:r>
      <w:r>
        <w:rPr>
          <w:rFonts w:ascii="Times New Roman" w:hAnsi="Times New Roman" w:hint="eastAsia"/>
          <w:szCs w:val="21"/>
        </w:rPr>
        <w:t>、</w:t>
      </w:r>
      <w:r>
        <w:rPr>
          <w:rFonts w:ascii="Times New Roman" w:hAnsi="Times New Roman"/>
          <w:szCs w:val="21"/>
        </w:rPr>
        <w:t>平板涂布法</w:t>
      </w:r>
      <w:r>
        <w:rPr>
          <w:rFonts w:ascii="Times New Roman" w:hAnsi="Times New Roman" w:hint="eastAsia"/>
          <w:szCs w:val="21"/>
        </w:rPr>
        <w:t>和薄膜过滤法进行计数；培养条件为</w:t>
      </w:r>
      <w:r>
        <w:rPr>
          <w:rFonts w:ascii="Times New Roman" w:hAnsi="Times New Roman"/>
          <w:szCs w:val="20"/>
        </w:rPr>
        <w:t>25</w:t>
      </w:r>
      <w:r>
        <w:rPr>
          <w:rFonts w:ascii="Times New Roman" w:eastAsiaTheme="minorEastAsia" w:hAnsi="Times New Roman" w:cstheme="minorEastAsia" w:hint="eastAsia"/>
          <w:szCs w:val="21"/>
          <w14:ligatures w14:val="standardContextual"/>
        </w:rPr>
        <w:t>±</w:t>
      </w:r>
      <w:r>
        <w:rPr>
          <w:rFonts w:ascii="Times New Roman" w:hAnsi="Times New Roman" w:hint="eastAsia"/>
          <w:szCs w:val="20"/>
        </w:rPr>
        <w:t>2.5</w:t>
      </w:r>
      <w:r>
        <w:rPr>
          <w:rFonts w:ascii="Times New Roman" w:eastAsiaTheme="minorEastAsia" w:hAnsi="Times New Roman" w:cstheme="minorEastAsia" w:hint="eastAsia"/>
          <w:szCs w:val="20"/>
        </w:rPr>
        <w:t>℃</w:t>
      </w:r>
      <w:r>
        <w:rPr>
          <w:rFonts w:ascii="Times New Roman" w:hAnsi="Times New Roman" w:hint="eastAsia"/>
          <w:szCs w:val="20"/>
        </w:rPr>
        <w:t>，培养</w:t>
      </w:r>
      <w:r>
        <w:rPr>
          <w:rFonts w:ascii="Times New Roman" w:hAnsi="Times New Roman" w:hint="eastAsia"/>
          <w:szCs w:val="20"/>
        </w:rPr>
        <w:t>3</w:t>
      </w:r>
      <w:r>
        <w:rPr>
          <w:rFonts w:ascii="Times New Roman" w:hAnsi="Times New Roman"/>
          <w:szCs w:val="21"/>
        </w:rPr>
        <w:t>～</w:t>
      </w:r>
      <w:r>
        <w:rPr>
          <w:rFonts w:ascii="Times New Roman" w:hAnsi="Times New Roman" w:hint="eastAsia"/>
          <w:szCs w:val="20"/>
        </w:rPr>
        <w:t>5</w:t>
      </w:r>
      <w:r>
        <w:rPr>
          <w:rFonts w:ascii="Times New Roman" w:hAnsi="Times New Roman" w:hint="eastAsia"/>
        </w:rPr>
        <w:t xml:space="preserve"> </w:t>
      </w:r>
      <w:r>
        <w:rPr>
          <w:rFonts w:ascii="Times New Roman" w:hAnsi="Times New Roman" w:hint="eastAsia"/>
          <w:szCs w:val="20"/>
        </w:rPr>
        <w:t>d</w:t>
      </w:r>
      <w:r>
        <w:rPr>
          <w:rFonts w:ascii="Times New Roman" w:hAnsi="Times New Roman" w:hint="eastAsia"/>
          <w:szCs w:val="20"/>
        </w:rPr>
        <w:t>；适宜计数范围为</w:t>
      </w:r>
      <w:r>
        <w:rPr>
          <w:rFonts w:ascii="Times New Roman" w:hAnsi="Times New Roman" w:hint="eastAsia"/>
          <w:szCs w:val="20"/>
        </w:rPr>
        <w:t>1</w:t>
      </w:r>
      <w:r>
        <w:rPr>
          <w:rFonts w:ascii="Times New Roman" w:hAnsi="Times New Roman"/>
          <w:szCs w:val="20"/>
        </w:rPr>
        <w:t>5</w:t>
      </w:r>
      <w:r>
        <w:rPr>
          <w:rFonts w:ascii="Times New Roman" w:hAnsi="Times New Roman"/>
          <w:szCs w:val="21"/>
        </w:rPr>
        <w:t>～</w:t>
      </w:r>
      <w:r>
        <w:rPr>
          <w:rFonts w:ascii="Times New Roman" w:hAnsi="Times New Roman"/>
          <w:szCs w:val="20"/>
        </w:rPr>
        <w:t>150CFU</w:t>
      </w:r>
      <w:r w:rsidR="00835584">
        <w:rPr>
          <w:rFonts w:ascii="Times New Roman" w:hAnsi="Times New Roman" w:hint="eastAsia"/>
          <w:szCs w:val="20"/>
        </w:rPr>
        <w:t>，并详细规定了不同情况下的数据处理方式</w:t>
      </w:r>
      <w:proofErr w:type="gramStart"/>
      <w:r w:rsidR="00835584">
        <w:rPr>
          <w:rFonts w:ascii="Times New Roman" w:hAnsi="Times New Roman" w:hint="eastAsia"/>
          <w:szCs w:val="20"/>
        </w:rPr>
        <w:t>和菌数计算</w:t>
      </w:r>
      <w:proofErr w:type="gramEnd"/>
      <w:r w:rsidR="00835584">
        <w:rPr>
          <w:rFonts w:ascii="Times New Roman" w:hAnsi="Times New Roman" w:hint="eastAsia"/>
          <w:szCs w:val="20"/>
        </w:rPr>
        <w:t>公式；</w:t>
      </w:r>
    </w:p>
    <w:p w14:paraId="4AD4537D" w14:textId="77777777" w:rsidR="00E22E1A" w:rsidRDefault="00684CE4">
      <w:pPr>
        <w:spacing w:line="30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FDA BAM Chapter 23 Microbiological Methods for Cosmetics</w:t>
      </w:r>
      <w:r>
        <w:rPr>
          <w:rFonts w:ascii="Times New Roman" w:hAnsi="Times New Roman"/>
          <w:szCs w:val="21"/>
        </w:rPr>
        <w:t>中霉菌和酵母菌计数使用含中和剂的稀释液和培养基；规定使用平板涂布法进行计数；培养条件为</w:t>
      </w:r>
      <w:r>
        <w:rPr>
          <w:rFonts w:ascii="Times New Roman" w:hAnsi="Times New Roman"/>
          <w:szCs w:val="20"/>
        </w:rPr>
        <w:t>30</w:t>
      </w:r>
      <w:r>
        <w:rPr>
          <w:rFonts w:ascii="Times New Roman" w:eastAsiaTheme="minorEastAsia" w:hAnsi="Times New Roman" w:cstheme="minorEastAsia" w:hint="eastAsia"/>
          <w:szCs w:val="21"/>
          <w14:ligatures w14:val="standardContextual"/>
        </w:rPr>
        <w:t>±</w:t>
      </w:r>
      <w:r>
        <w:rPr>
          <w:rFonts w:ascii="Times New Roman" w:hAnsi="Times New Roman"/>
          <w:szCs w:val="20"/>
        </w:rPr>
        <w:t>2</w:t>
      </w:r>
      <w:r>
        <w:rPr>
          <w:rFonts w:ascii="Times New Roman" w:eastAsiaTheme="minorEastAsia" w:hAnsi="Times New Roman" w:cstheme="minorEastAsia" w:hint="eastAsia"/>
          <w:szCs w:val="21"/>
          <w14:ligatures w14:val="standardContextual"/>
        </w:rPr>
        <w:t>℃</w:t>
      </w:r>
      <w:r>
        <w:rPr>
          <w:rFonts w:ascii="Times New Roman" w:hAnsi="Times New Roman"/>
          <w:szCs w:val="20"/>
        </w:rPr>
        <w:t>，培养</w:t>
      </w:r>
      <w:r>
        <w:rPr>
          <w:rFonts w:ascii="Times New Roman" w:hAnsi="Times New Roman"/>
          <w:szCs w:val="20"/>
        </w:rPr>
        <w:t>5</w:t>
      </w:r>
      <w:r>
        <w:rPr>
          <w:rFonts w:ascii="Times New Roman" w:hAnsi="Times New Roman"/>
          <w:szCs w:val="21"/>
        </w:rPr>
        <w:t>～</w:t>
      </w:r>
      <w:r>
        <w:rPr>
          <w:rFonts w:ascii="Times New Roman" w:hAnsi="Times New Roman"/>
          <w:szCs w:val="20"/>
        </w:rPr>
        <w:t>7d</w:t>
      </w:r>
      <w:r>
        <w:rPr>
          <w:rFonts w:ascii="Times New Roman" w:hAnsi="Times New Roman"/>
          <w:szCs w:val="20"/>
        </w:rPr>
        <w:t>；适宜计数范围为</w:t>
      </w:r>
      <w:r>
        <w:rPr>
          <w:rFonts w:ascii="Times New Roman" w:hAnsi="Times New Roman"/>
          <w:szCs w:val="20"/>
        </w:rPr>
        <w:t>10</w:t>
      </w:r>
      <w:r>
        <w:rPr>
          <w:rFonts w:ascii="Times New Roman" w:hAnsi="Times New Roman"/>
          <w:szCs w:val="21"/>
        </w:rPr>
        <w:t>～</w:t>
      </w:r>
      <w:r>
        <w:rPr>
          <w:rFonts w:ascii="Times New Roman" w:hAnsi="Times New Roman"/>
          <w:szCs w:val="20"/>
        </w:rPr>
        <w:t>150CFU</w:t>
      </w:r>
      <w:r>
        <w:rPr>
          <w:rFonts w:ascii="Times New Roman" w:hAnsi="Times New Roman"/>
          <w:szCs w:val="20"/>
        </w:rPr>
        <w:t>，但未规定不同情况下的数据处理方式</w:t>
      </w:r>
      <w:proofErr w:type="gramStart"/>
      <w:r>
        <w:rPr>
          <w:rFonts w:ascii="Times New Roman" w:hAnsi="Times New Roman"/>
          <w:szCs w:val="20"/>
        </w:rPr>
        <w:t>和菌数计算</w:t>
      </w:r>
      <w:proofErr w:type="gramEnd"/>
      <w:r>
        <w:rPr>
          <w:rFonts w:ascii="Times New Roman" w:hAnsi="Times New Roman"/>
          <w:szCs w:val="20"/>
        </w:rPr>
        <w:t>公式。</w:t>
      </w:r>
    </w:p>
    <w:p w14:paraId="70762F53" w14:textId="77777777" w:rsidR="00E22E1A" w:rsidRDefault="00684CE4">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六</w:t>
      </w:r>
      <w:r>
        <w:rPr>
          <w:rFonts w:ascii="Times New Roman" w:eastAsia="黑体" w:hAnsi="Times New Roman"/>
          <w:snapToGrid w:val="0"/>
          <w:color w:val="000000"/>
          <w:kern w:val="0"/>
          <w:szCs w:val="21"/>
        </w:rPr>
        <w:t>、</w:t>
      </w:r>
      <w:r>
        <w:rPr>
          <w:rFonts w:ascii="Times New Roman" w:eastAsia="黑体" w:hAnsi="Times New Roman" w:hint="eastAsia"/>
          <w:szCs w:val="21"/>
        </w:rPr>
        <w:t>实验室方法验</w:t>
      </w:r>
      <w:r>
        <w:rPr>
          <w:rFonts w:ascii="Times New Roman" w:eastAsia="黑体" w:hAnsi="Times New Roman"/>
          <w:szCs w:val="21"/>
        </w:rPr>
        <w:t>证情况</w:t>
      </w:r>
    </w:p>
    <w:p w14:paraId="4DE20F11" w14:textId="77777777" w:rsidR="00E22E1A" w:rsidRDefault="00684CE4">
      <w:pPr>
        <w:spacing w:line="300" w:lineRule="auto"/>
        <w:ind w:firstLineChars="200" w:firstLine="420"/>
        <w:rPr>
          <w:rFonts w:ascii="Times New Roman" w:hAnsi="Times New Roman"/>
          <w:bCs/>
          <w:szCs w:val="21"/>
        </w:rPr>
      </w:pPr>
      <w:r>
        <w:rPr>
          <w:rFonts w:ascii="Times New Roman" w:hAnsi="Times New Roman" w:hint="eastAsia"/>
          <w:bCs/>
          <w:szCs w:val="21"/>
        </w:rPr>
        <w:t>起草单位综合参考中国食品药品检验研究院起草的《化妆品微生物检验方法验证指导原则》和</w:t>
      </w:r>
      <w:r>
        <w:rPr>
          <w:rFonts w:ascii="Times New Roman" w:hAnsi="Times New Roman" w:hint="eastAsia"/>
          <w:bCs/>
          <w:szCs w:val="21"/>
        </w:rPr>
        <w:t>GB 4789.45-2023</w:t>
      </w:r>
      <w:r>
        <w:rPr>
          <w:rFonts w:ascii="Times New Roman" w:hAnsi="Times New Roman" w:hint="eastAsia"/>
          <w:bCs/>
          <w:szCs w:val="21"/>
        </w:rPr>
        <w:t>《食品安全国家标准</w:t>
      </w:r>
      <w:r>
        <w:rPr>
          <w:rFonts w:ascii="Times New Roman" w:hAnsi="Times New Roman" w:hint="eastAsia"/>
          <w:bCs/>
          <w:szCs w:val="21"/>
        </w:rPr>
        <w:t xml:space="preserve"> </w:t>
      </w:r>
      <w:r>
        <w:rPr>
          <w:rFonts w:ascii="Times New Roman" w:hAnsi="Times New Roman" w:hint="eastAsia"/>
          <w:bCs/>
          <w:szCs w:val="21"/>
        </w:rPr>
        <w:t>微生物检验方法验证通则》，按照定量方法验证的参数要求，对修订后的方法开展了实验室内和实验室</w:t>
      </w:r>
      <w:proofErr w:type="gramStart"/>
      <w:r>
        <w:rPr>
          <w:rFonts w:ascii="Times New Roman" w:hAnsi="Times New Roman" w:hint="eastAsia"/>
          <w:bCs/>
          <w:szCs w:val="21"/>
        </w:rPr>
        <w:t>间方法</w:t>
      </w:r>
      <w:proofErr w:type="gramEnd"/>
      <w:r>
        <w:rPr>
          <w:rFonts w:ascii="Times New Roman" w:hAnsi="Times New Roman" w:hint="eastAsia"/>
          <w:bCs/>
          <w:szCs w:val="21"/>
        </w:rPr>
        <w:t>验证。实验室</w:t>
      </w:r>
      <w:proofErr w:type="gramStart"/>
      <w:r>
        <w:rPr>
          <w:rFonts w:ascii="Times New Roman" w:hAnsi="Times New Roman" w:hint="eastAsia"/>
          <w:bCs/>
          <w:szCs w:val="21"/>
        </w:rPr>
        <w:t>内方法</w:t>
      </w:r>
      <w:proofErr w:type="gramEnd"/>
      <w:r>
        <w:rPr>
          <w:rFonts w:ascii="Times New Roman" w:hAnsi="Times New Roman" w:hint="eastAsia"/>
          <w:bCs/>
          <w:szCs w:val="21"/>
        </w:rPr>
        <w:t>验证包含专属性、准确度和方法适用性验证，各参数的验证结果均符合要求。实验室</w:t>
      </w:r>
      <w:proofErr w:type="gramStart"/>
      <w:r>
        <w:rPr>
          <w:rFonts w:ascii="Times New Roman" w:hAnsi="Times New Roman" w:hint="eastAsia"/>
          <w:bCs/>
          <w:szCs w:val="21"/>
        </w:rPr>
        <w:t>间方法</w:t>
      </w:r>
      <w:proofErr w:type="gramEnd"/>
      <w:r>
        <w:rPr>
          <w:rFonts w:ascii="Times New Roman" w:hAnsi="Times New Roman" w:hint="eastAsia"/>
          <w:bCs/>
          <w:szCs w:val="21"/>
        </w:rPr>
        <w:t>验证包含准确度和方法适用性验证，</w:t>
      </w:r>
      <w:r>
        <w:rPr>
          <w:rFonts w:ascii="Times New Roman" w:hAnsi="Times New Roman" w:hint="eastAsia"/>
          <w:bCs/>
          <w:szCs w:val="21"/>
        </w:rPr>
        <w:t>4</w:t>
      </w:r>
      <w:r>
        <w:rPr>
          <w:rFonts w:ascii="Times New Roman" w:hAnsi="Times New Roman" w:hint="eastAsia"/>
          <w:bCs/>
          <w:szCs w:val="21"/>
        </w:rPr>
        <w:t>家外部实验室各参数的验证结果均符合要求。</w:t>
      </w:r>
    </w:p>
    <w:p w14:paraId="08DED222" w14:textId="77777777" w:rsidR="00E22E1A" w:rsidRDefault="00684CE4">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七、</w:t>
      </w:r>
      <w:r>
        <w:rPr>
          <w:rFonts w:ascii="Times New Roman" w:eastAsia="黑体" w:hAnsi="Times New Roman"/>
          <w:szCs w:val="21"/>
        </w:rPr>
        <w:t>其他应予以说明的事项</w:t>
      </w:r>
    </w:p>
    <w:p w14:paraId="3F8E2D57" w14:textId="77777777" w:rsidR="00E22E1A" w:rsidRDefault="00684CE4">
      <w:pPr>
        <w:pStyle w:val="WPSOffice1"/>
        <w:tabs>
          <w:tab w:val="right" w:leader="dot" w:pos="8844"/>
        </w:tabs>
        <w:spacing w:line="300" w:lineRule="auto"/>
        <w:ind w:firstLineChars="200" w:firstLine="420"/>
        <w:rPr>
          <w:kern w:val="2"/>
          <w:sz w:val="21"/>
          <w:szCs w:val="21"/>
        </w:rPr>
      </w:pPr>
      <w:r>
        <w:rPr>
          <w:rFonts w:hint="eastAsia"/>
          <w:kern w:val="2"/>
          <w:sz w:val="21"/>
          <w:szCs w:val="21"/>
        </w:rPr>
        <w:t>本方法的体例主要参照《规范》的微生物检验方法，以规范和统一书写，方便化妆品检验领域相关检验人员的阅读和使用。</w:t>
      </w:r>
    </w:p>
    <w:p w14:paraId="62B6177F" w14:textId="77777777" w:rsidR="00E22E1A" w:rsidRDefault="00E22E1A">
      <w:pPr>
        <w:pStyle w:val="WPSOffice1"/>
        <w:tabs>
          <w:tab w:val="right" w:leader="dot" w:pos="8844"/>
        </w:tabs>
        <w:spacing w:line="300" w:lineRule="auto"/>
        <w:ind w:firstLineChars="200" w:firstLine="420"/>
        <w:rPr>
          <w:kern w:val="2"/>
          <w:sz w:val="21"/>
          <w:szCs w:val="21"/>
        </w:rPr>
      </w:pPr>
    </w:p>
    <w:sectPr w:rsidR="00E22E1A">
      <w:footerReference w:type="even" r:id="rId7"/>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1823B" w14:textId="77777777" w:rsidR="001F7256" w:rsidRDefault="001F7256">
      <w:r>
        <w:separator/>
      </w:r>
    </w:p>
  </w:endnote>
  <w:endnote w:type="continuationSeparator" w:id="0">
    <w:p w14:paraId="54EF2972" w14:textId="77777777" w:rsidR="001F7256" w:rsidRDefault="001F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embedRegular r:id="rId1" w:subsetted="1" w:fontKey="{F678C44E-5002-4CD0-959C-701438064F1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EEF43D48-627A-4D05-AE4D-18A30B6EA61C}"/>
  </w:font>
  <w:font w:name="等线">
    <w:altName w:val="DengXian"/>
    <w:panose1 w:val="02010600030101010101"/>
    <w:charset w:val="86"/>
    <w:family w:val="auto"/>
    <w:pitch w:val="variable"/>
    <w:sig w:usb0="A00002BF" w:usb1="38CF7CFA" w:usb2="00000016" w:usb3="00000000" w:csb0="0004000F" w:csb1="00000000"/>
    <w:embedRegular r:id="rId3" w:subsetted="1" w:fontKey="{3ED3E4CD-DBBC-4155-97E3-F04344CA2712}"/>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393545A8" w14:textId="77777777" w:rsidR="00E22E1A" w:rsidRDefault="00684CE4">
        <w:pPr>
          <w:pStyle w:val="a6"/>
        </w:pPr>
        <w:r>
          <w:fldChar w:fldCharType="begin"/>
        </w:r>
        <w:r>
          <w:instrText>PAGE   \* MERGEFORMAT</w:instrText>
        </w:r>
        <w:r>
          <w:fldChar w:fldCharType="separate"/>
        </w:r>
        <w:r>
          <w:rPr>
            <w:lang w:val="zh-CN"/>
          </w:rPr>
          <w:t>-</w:t>
        </w:r>
        <w:r>
          <w:t xml:space="preserve"> 6 -</w:t>
        </w:r>
        <w:r>
          <w:fldChar w:fldCharType="end"/>
        </w:r>
      </w:p>
    </w:sdtContent>
  </w:sdt>
  <w:p w14:paraId="4BBE08A9" w14:textId="77777777" w:rsidR="00E22E1A" w:rsidRDefault="00E22E1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51CB" w14:textId="77777777" w:rsidR="00E22E1A" w:rsidRDefault="00E22E1A">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D394" w14:textId="77777777" w:rsidR="001F7256" w:rsidRDefault="001F7256">
      <w:r>
        <w:separator/>
      </w:r>
    </w:p>
  </w:footnote>
  <w:footnote w:type="continuationSeparator" w:id="0">
    <w:p w14:paraId="1014673B" w14:textId="77777777" w:rsidR="001F7256" w:rsidRDefault="001F7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NmRlODU1NDUxYTU0NjQzZmI4YTRjODU1ZTFlOTUifQ=="/>
  </w:docVars>
  <w:rsids>
    <w:rsidRoot w:val="001E51B9"/>
    <w:rsid w:val="A37CA8E9"/>
    <w:rsid w:val="A7BD69C0"/>
    <w:rsid w:val="CDD94907"/>
    <w:rsid w:val="DD9BE913"/>
    <w:rsid w:val="00003CAE"/>
    <w:rsid w:val="000104FE"/>
    <w:rsid w:val="00017220"/>
    <w:rsid w:val="00061600"/>
    <w:rsid w:val="0006356B"/>
    <w:rsid w:val="00082020"/>
    <w:rsid w:val="00083501"/>
    <w:rsid w:val="00087DC0"/>
    <w:rsid w:val="00094B85"/>
    <w:rsid w:val="000E2FD0"/>
    <w:rsid w:val="00114AF7"/>
    <w:rsid w:val="00163440"/>
    <w:rsid w:val="001E17D3"/>
    <w:rsid w:val="001E4D35"/>
    <w:rsid w:val="001E51B9"/>
    <w:rsid w:val="001F1408"/>
    <w:rsid w:val="001F7256"/>
    <w:rsid w:val="00212CDD"/>
    <w:rsid w:val="00225AFC"/>
    <w:rsid w:val="00242760"/>
    <w:rsid w:val="002437EA"/>
    <w:rsid w:val="00255BEA"/>
    <w:rsid w:val="00282794"/>
    <w:rsid w:val="002C6738"/>
    <w:rsid w:val="002F7054"/>
    <w:rsid w:val="00342A05"/>
    <w:rsid w:val="003446F9"/>
    <w:rsid w:val="00363D56"/>
    <w:rsid w:val="00386E41"/>
    <w:rsid w:val="003A0A1D"/>
    <w:rsid w:val="003A6909"/>
    <w:rsid w:val="003D514E"/>
    <w:rsid w:val="00415BE7"/>
    <w:rsid w:val="00434554"/>
    <w:rsid w:val="00442476"/>
    <w:rsid w:val="00455503"/>
    <w:rsid w:val="00457B40"/>
    <w:rsid w:val="0048387A"/>
    <w:rsid w:val="00492DF7"/>
    <w:rsid w:val="004B24CD"/>
    <w:rsid w:val="004D0C9A"/>
    <w:rsid w:val="004D72F4"/>
    <w:rsid w:val="004E3B4A"/>
    <w:rsid w:val="00527A63"/>
    <w:rsid w:val="00536E7B"/>
    <w:rsid w:val="00537DBD"/>
    <w:rsid w:val="00566649"/>
    <w:rsid w:val="0058230E"/>
    <w:rsid w:val="00595FF1"/>
    <w:rsid w:val="00597BC2"/>
    <w:rsid w:val="005A1FB9"/>
    <w:rsid w:val="005B2E6E"/>
    <w:rsid w:val="005F3533"/>
    <w:rsid w:val="00607841"/>
    <w:rsid w:val="00626C5E"/>
    <w:rsid w:val="006351E6"/>
    <w:rsid w:val="00636188"/>
    <w:rsid w:val="00643838"/>
    <w:rsid w:val="00657F92"/>
    <w:rsid w:val="00665F2B"/>
    <w:rsid w:val="0067275F"/>
    <w:rsid w:val="00684CE4"/>
    <w:rsid w:val="006878AA"/>
    <w:rsid w:val="006A12D5"/>
    <w:rsid w:val="006B70B0"/>
    <w:rsid w:val="006C0F22"/>
    <w:rsid w:val="006C7CFA"/>
    <w:rsid w:val="006C7E5F"/>
    <w:rsid w:val="006D4959"/>
    <w:rsid w:val="006D6717"/>
    <w:rsid w:val="006D786E"/>
    <w:rsid w:val="0071700B"/>
    <w:rsid w:val="00782629"/>
    <w:rsid w:val="00786607"/>
    <w:rsid w:val="00787971"/>
    <w:rsid w:val="00796E0F"/>
    <w:rsid w:val="007B0FC3"/>
    <w:rsid w:val="007C2A05"/>
    <w:rsid w:val="007C4199"/>
    <w:rsid w:val="007C4286"/>
    <w:rsid w:val="007D1105"/>
    <w:rsid w:val="007D3E7E"/>
    <w:rsid w:val="007E30F8"/>
    <w:rsid w:val="007F1761"/>
    <w:rsid w:val="00835584"/>
    <w:rsid w:val="00850D16"/>
    <w:rsid w:val="00851D02"/>
    <w:rsid w:val="008952B2"/>
    <w:rsid w:val="008B1C97"/>
    <w:rsid w:val="008C79D4"/>
    <w:rsid w:val="008C7F73"/>
    <w:rsid w:val="008D1149"/>
    <w:rsid w:val="008E1D78"/>
    <w:rsid w:val="008F04CD"/>
    <w:rsid w:val="009047E8"/>
    <w:rsid w:val="009368C9"/>
    <w:rsid w:val="00971523"/>
    <w:rsid w:val="00973CCA"/>
    <w:rsid w:val="00983AA3"/>
    <w:rsid w:val="0098798A"/>
    <w:rsid w:val="009D161F"/>
    <w:rsid w:val="009D5D1B"/>
    <w:rsid w:val="009F3083"/>
    <w:rsid w:val="00A13460"/>
    <w:rsid w:val="00A55369"/>
    <w:rsid w:val="00AD166C"/>
    <w:rsid w:val="00AE2D55"/>
    <w:rsid w:val="00AE4515"/>
    <w:rsid w:val="00AF7D60"/>
    <w:rsid w:val="00B04C72"/>
    <w:rsid w:val="00B11C66"/>
    <w:rsid w:val="00B237FB"/>
    <w:rsid w:val="00B35DDA"/>
    <w:rsid w:val="00B60A53"/>
    <w:rsid w:val="00B82DEF"/>
    <w:rsid w:val="00BC028D"/>
    <w:rsid w:val="00BD0024"/>
    <w:rsid w:val="00BD0898"/>
    <w:rsid w:val="00BE0B69"/>
    <w:rsid w:val="00C05855"/>
    <w:rsid w:val="00C2250D"/>
    <w:rsid w:val="00C35D92"/>
    <w:rsid w:val="00C4775D"/>
    <w:rsid w:val="00C90327"/>
    <w:rsid w:val="00CB1629"/>
    <w:rsid w:val="00CB361B"/>
    <w:rsid w:val="00CB4E76"/>
    <w:rsid w:val="00CE5581"/>
    <w:rsid w:val="00CF2006"/>
    <w:rsid w:val="00D02E25"/>
    <w:rsid w:val="00D26D65"/>
    <w:rsid w:val="00D33965"/>
    <w:rsid w:val="00D40D9B"/>
    <w:rsid w:val="00D70A10"/>
    <w:rsid w:val="00D8710C"/>
    <w:rsid w:val="00DF1177"/>
    <w:rsid w:val="00DF3C15"/>
    <w:rsid w:val="00E16C45"/>
    <w:rsid w:val="00E22E1A"/>
    <w:rsid w:val="00E231C7"/>
    <w:rsid w:val="00E42BFC"/>
    <w:rsid w:val="00E50261"/>
    <w:rsid w:val="00E56CF2"/>
    <w:rsid w:val="00E6271A"/>
    <w:rsid w:val="00E671DC"/>
    <w:rsid w:val="00E71082"/>
    <w:rsid w:val="00E97ED6"/>
    <w:rsid w:val="00EC13DB"/>
    <w:rsid w:val="00EE64A3"/>
    <w:rsid w:val="00EE736A"/>
    <w:rsid w:val="00EF4C37"/>
    <w:rsid w:val="00F02076"/>
    <w:rsid w:val="00F15BE7"/>
    <w:rsid w:val="00F51601"/>
    <w:rsid w:val="00F54209"/>
    <w:rsid w:val="00F60DEE"/>
    <w:rsid w:val="00F65B88"/>
    <w:rsid w:val="00F738E8"/>
    <w:rsid w:val="00F81B0D"/>
    <w:rsid w:val="00F86206"/>
    <w:rsid w:val="00FD16F0"/>
    <w:rsid w:val="030C276E"/>
    <w:rsid w:val="04C30EE8"/>
    <w:rsid w:val="09DC0C8E"/>
    <w:rsid w:val="0C7B320A"/>
    <w:rsid w:val="0F2862EC"/>
    <w:rsid w:val="100A4697"/>
    <w:rsid w:val="11AB45B8"/>
    <w:rsid w:val="19EA6CB0"/>
    <w:rsid w:val="1B885CF2"/>
    <w:rsid w:val="26EF3857"/>
    <w:rsid w:val="2A1121A4"/>
    <w:rsid w:val="2D850CC8"/>
    <w:rsid w:val="2EC724D4"/>
    <w:rsid w:val="374636ED"/>
    <w:rsid w:val="3E6748FC"/>
    <w:rsid w:val="414563C7"/>
    <w:rsid w:val="44870184"/>
    <w:rsid w:val="4C387736"/>
    <w:rsid w:val="4F6D3CE3"/>
    <w:rsid w:val="4F94642D"/>
    <w:rsid w:val="4FE073A3"/>
    <w:rsid w:val="56293615"/>
    <w:rsid w:val="5D767228"/>
    <w:rsid w:val="62C55015"/>
    <w:rsid w:val="64AB106A"/>
    <w:rsid w:val="65D66F23"/>
    <w:rsid w:val="6CAE1B91"/>
    <w:rsid w:val="70FE0928"/>
    <w:rsid w:val="72AD4008"/>
    <w:rsid w:val="758C003C"/>
    <w:rsid w:val="777B8C5B"/>
    <w:rsid w:val="7CFF0C6B"/>
    <w:rsid w:val="7CFF8D1D"/>
    <w:rsid w:val="7D7FAE5E"/>
    <w:rsid w:val="7FE58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C3A9E"/>
  <w15:docId w15:val="{FE360A1B-3E54-4F96-9C0F-92D2952A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等线 Light" w:eastAsia="等线 Light" w:hAnsi="等线 Light"/>
      <w:color w:val="0F4761"/>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等线 Light" w:eastAsia="等线 Light" w:hAnsi="等线 Light"/>
      <w:color w:val="0F4761"/>
      <w:sz w:val="40"/>
      <w:szCs w:val="40"/>
    </w:rPr>
  </w:style>
  <w:style w:type="paragraph" w:styleId="3">
    <w:name w:val="heading 3"/>
    <w:basedOn w:val="a"/>
    <w:next w:val="a"/>
    <w:link w:val="30"/>
    <w:uiPriority w:val="9"/>
    <w:semiHidden/>
    <w:unhideWhenUsed/>
    <w:qFormat/>
    <w:pPr>
      <w:keepNext/>
      <w:keepLines/>
      <w:spacing w:before="260" w:after="260" w:line="416" w:lineRule="auto"/>
      <w:outlineLvl w:val="2"/>
    </w:pPr>
    <w:rPr>
      <w:rFonts w:ascii="等线 Light" w:eastAsia="等线 Light" w:hAnsi="等线 Light"/>
      <w:color w:val="0F4761"/>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inorHAnsi" w:eastAsiaTheme="minorEastAsia" w:hAnsiTheme="minorHAnsi"/>
      <w:color w:val="0F4761"/>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rFonts w:asciiTheme="minorHAnsi" w:eastAsiaTheme="minorEastAsia" w:hAnsiTheme="minorHAnsi"/>
      <w:color w:val="0F4761"/>
      <w:sz w:val="24"/>
      <w:szCs w:val="24"/>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inorHAnsi" w:eastAsiaTheme="minorEastAsia" w:hAnsiTheme="minorHAnsi"/>
      <w:b/>
      <w:bCs/>
      <w:color w:val="0F4761"/>
    </w:rPr>
  </w:style>
  <w:style w:type="paragraph" w:styleId="7">
    <w:name w:val="heading 7"/>
    <w:basedOn w:val="a"/>
    <w:next w:val="a"/>
    <w:link w:val="70"/>
    <w:uiPriority w:val="9"/>
    <w:semiHidden/>
    <w:unhideWhenUsed/>
    <w:qFormat/>
    <w:pPr>
      <w:keepNext/>
      <w:keepLines/>
      <w:spacing w:before="240" w:after="64" w:line="320" w:lineRule="auto"/>
      <w:outlineLvl w:val="6"/>
    </w:pPr>
    <w:rPr>
      <w:rFonts w:asciiTheme="minorHAnsi" w:eastAsiaTheme="minorEastAsia" w:hAnsiTheme="minorHAnsi"/>
      <w:b/>
      <w:bCs/>
      <w:color w:val="595959"/>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inorHAnsi" w:eastAsiaTheme="minorEastAsia" w:hAnsiTheme="minorHAnsi"/>
      <w:color w:val="595959"/>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inorHAnsi" w:eastAsia="等线 Light" w:hAnsiTheme="minorHAns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kern w:val="0"/>
      <w:sz w:val="20"/>
      <w:szCs w:val="21"/>
      <w14:ligatures w14:val="standardContextual"/>
    </w:rPr>
  </w:style>
  <w:style w:type="paragraph" w:styleId="a5">
    <w:name w:val="Balloon Text"/>
    <w:basedOn w:val="a"/>
    <w:link w:val="11"/>
    <w:uiPriority w:val="99"/>
    <w:semiHidden/>
    <w:unhideWhenUsed/>
    <w:qFormat/>
    <w:rPr>
      <w:rFonts w:ascii="Times New Roman" w:hAnsi="Times New Roman"/>
      <w:sz w:val="18"/>
      <w:szCs w:val="18"/>
      <w14:ligatures w14:val="standardContextual"/>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uiPriority w:val="11"/>
    <w:qFormat/>
    <w:pPr>
      <w:spacing w:before="240" w:after="60" w:line="312" w:lineRule="auto"/>
      <w:jc w:val="center"/>
      <w:outlineLvl w:val="1"/>
    </w:pPr>
    <w:rPr>
      <w:rFonts w:ascii="等线 Light" w:eastAsia="等线 Light" w:hAnsi="等线 Light"/>
      <w:color w:val="595959"/>
      <w:spacing w:val="15"/>
      <w:sz w:val="28"/>
      <w:szCs w:val="28"/>
    </w:rPr>
  </w:style>
  <w:style w:type="paragraph" w:styleId="ac">
    <w:name w:val="Normal (Web)"/>
    <w:basedOn w:val="a"/>
    <w:uiPriority w:val="99"/>
    <w:unhideWhenUsed/>
    <w:qFormat/>
    <w:pPr>
      <w:widowControl/>
      <w:spacing w:before="167" w:after="167"/>
      <w:ind w:left="753" w:right="586"/>
      <w:jc w:val="left"/>
    </w:pPr>
    <w:rPr>
      <w:rFonts w:ascii="Times New Roman" w:hAnsi="Times New Roman"/>
      <w:kern w:val="0"/>
      <w:sz w:val="19"/>
      <w:szCs w:val="19"/>
      <w:lang w:val="fr-FR" w:eastAsia="fr-FR"/>
    </w:rPr>
  </w:style>
  <w:style w:type="paragraph" w:styleId="ad">
    <w:name w:val="Title"/>
    <w:basedOn w:val="a"/>
    <w:next w:val="a"/>
    <w:link w:val="ae"/>
    <w:uiPriority w:val="10"/>
    <w:qFormat/>
    <w:pPr>
      <w:spacing w:before="240" w:after="60"/>
      <w:jc w:val="center"/>
      <w:outlineLvl w:val="0"/>
    </w:pPr>
    <w:rPr>
      <w:rFonts w:ascii="等线 Light" w:eastAsia="等线 Light" w:hAnsi="等线 Light"/>
      <w:spacing w:val="-10"/>
      <w:kern w:val="28"/>
      <w:sz w:val="56"/>
      <w:szCs w:val="56"/>
    </w:rPr>
  </w:style>
  <w:style w:type="paragraph" w:styleId="af">
    <w:name w:val="annotation subject"/>
    <w:basedOn w:val="a3"/>
    <w:next w:val="a3"/>
    <w:link w:val="12"/>
    <w:uiPriority w:val="99"/>
    <w:semiHidden/>
    <w:unhideWhenUsed/>
    <w:qFormat/>
    <w:rPr>
      <w:rFonts w:ascii="Times New Roman" w:hAnsi="Times New Roman"/>
      <w:b/>
      <w:bCs/>
      <w:kern w:val="2"/>
      <w:sz w:val="21"/>
      <w:szCs w:val="22"/>
      <w14:ligatures w14:val="none"/>
    </w:rPr>
  </w:style>
  <w:style w:type="table" w:styleId="af0">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nhideWhenUsed/>
    <w:qFormat/>
    <w:rPr>
      <w:rFonts w:ascii="Times New Roman" w:eastAsia="宋体" w:hAnsi="Times New Roman"/>
      <w:color w:val="auto"/>
      <w:spacing w:val="0"/>
      <w:w w:val="100"/>
      <w:position w:val="0"/>
      <w:sz w:val="21"/>
      <w:u w:val="none"/>
      <w:vertAlign w:val="baseline"/>
    </w:rPr>
  </w:style>
  <w:style w:type="character" w:styleId="af2">
    <w:name w:val="annotation reference"/>
    <w:basedOn w:val="a0"/>
    <w:uiPriority w:val="99"/>
    <w:unhideWhenUsed/>
    <w:qFormat/>
    <w:rPr>
      <w:sz w:val="16"/>
      <w:szCs w:val="16"/>
    </w:rPr>
  </w:style>
  <w:style w:type="character" w:customStyle="1" w:styleId="1Char">
    <w:name w:val="标题 1 Char"/>
    <w:basedOn w:val="a0"/>
    <w:uiPriority w:val="9"/>
    <w:qFormat/>
    <w:rPr>
      <w:rFonts w:ascii="等线 Light" w:eastAsia="等线 Light" w:hAnsi="等线 Light" w:cs="Times New Roman"/>
      <w:color w:val="0F4761"/>
      <w:sz w:val="48"/>
      <w:szCs w:val="48"/>
    </w:rPr>
  </w:style>
  <w:style w:type="character" w:customStyle="1" w:styleId="3Char">
    <w:name w:val="标题 3 Char"/>
    <w:basedOn w:val="a0"/>
    <w:uiPriority w:val="9"/>
    <w:semiHidden/>
    <w:qFormat/>
    <w:rPr>
      <w:rFonts w:ascii="等线 Light" w:eastAsia="等线 Light" w:hAnsi="等线 Light" w:cs="Times New Roman"/>
      <w:color w:val="0F4761"/>
      <w:sz w:val="32"/>
      <w:szCs w:val="32"/>
    </w:rPr>
  </w:style>
  <w:style w:type="character" w:customStyle="1" w:styleId="2Char">
    <w:name w:val="标题 2 Char"/>
    <w:basedOn w:val="a0"/>
    <w:uiPriority w:val="9"/>
    <w:semiHidden/>
    <w:qFormat/>
    <w:rPr>
      <w:rFonts w:ascii="等线 Light" w:eastAsia="等线 Light" w:hAnsi="等线 Light" w:cs="Times New Roman"/>
      <w:color w:val="0F4761"/>
      <w:sz w:val="40"/>
      <w:szCs w:val="40"/>
    </w:rPr>
  </w:style>
  <w:style w:type="paragraph" w:customStyle="1" w:styleId="13">
    <w:name w:val="样式1"/>
    <w:basedOn w:val="a"/>
    <w:next w:val="a"/>
    <w:qFormat/>
    <w:pPr>
      <w:ind w:firstLineChars="200" w:firstLine="602"/>
    </w:pPr>
    <w:rPr>
      <w:rFonts w:ascii="仿宋" w:eastAsia="仿宋" w:hAnsi="仿宋"/>
      <w:sz w:val="30"/>
      <w:szCs w:val="30"/>
    </w:rPr>
  </w:style>
  <w:style w:type="paragraph" w:customStyle="1" w:styleId="WPSOffice1">
    <w:name w:val="WPSOffice手动目录 1"/>
    <w:qFormat/>
    <w:rPr>
      <w:rFonts w:ascii="Times New Roman" w:eastAsia="宋体" w:hAnsi="Times New Roman" w:cs="Times New Roma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paragraph" w:customStyle="1" w:styleId="110">
    <w:name w:val="标题 11"/>
    <w:basedOn w:val="a"/>
    <w:next w:val="a"/>
    <w:uiPriority w:val="9"/>
    <w:qFormat/>
    <w:pPr>
      <w:keepNext/>
      <w:keepLines/>
      <w:spacing w:before="480" w:after="80"/>
      <w:outlineLvl w:val="0"/>
    </w:pPr>
    <w:rPr>
      <w:rFonts w:ascii="等线 Light" w:eastAsia="等线 Light" w:hAnsi="等线 Light"/>
      <w:color w:val="0F4761"/>
      <w:sz w:val="48"/>
      <w:szCs w:val="48"/>
      <w14:ligatures w14:val="standardContextual"/>
    </w:rPr>
  </w:style>
  <w:style w:type="paragraph" w:customStyle="1" w:styleId="21">
    <w:name w:val="标题 21"/>
    <w:basedOn w:val="a"/>
    <w:next w:val="a"/>
    <w:uiPriority w:val="9"/>
    <w:semiHidden/>
    <w:unhideWhenUsed/>
    <w:qFormat/>
    <w:pPr>
      <w:keepNext/>
      <w:keepLines/>
      <w:spacing w:before="160" w:after="80"/>
      <w:outlineLvl w:val="1"/>
    </w:pPr>
    <w:rPr>
      <w:rFonts w:ascii="等线 Light" w:eastAsia="等线 Light" w:hAnsi="等线 Light"/>
      <w:color w:val="0F4761"/>
      <w:sz w:val="40"/>
      <w:szCs w:val="40"/>
      <w14:ligatures w14:val="standardContextual"/>
    </w:rPr>
  </w:style>
  <w:style w:type="paragraph" w:customStyle="1" w:styleId="31">
    <w:name w:val="标题 31"/>
    <w:basedOn w:val="a"/>
    <w:next w:val="a"/>
    <w:uiPriority w:val="9"/>
    <w:semiHidden/>
    <w:unhideWhenUsed/>
    <w:qFormat/>
    <w:pPr>
      <w:keepNext/>
      <w:keepLines/>
      <w:spacing w:before="160" w:after="80"/>
      <w:outlineLvl w:val="2"/>
    </w:pPr>
    <w:rPr>
      <w:rFonts w:ascii="等线 Light" w:eastAsia="等线 Light" w:hAnsi="等线 Light"/>
      <w:color w:val="0F4761"/>
      <w:sz w:val="32"/>
      <w:szCs w:val="32"/>
      <w14:ligatures w14:val="standardContextual"/>
    </w:rPr>
  </w:style>
  <w:style w:type="paragraph" w:customStyle="1" w:styleId="41">
    <w:name w:val="标题 41"/>
    <w:basedOn w:val="a"/>
    <w:next w:val="a"/>
    <w:uiPriority w:val="9"/>
    <w:semiHidden/>
    <w:unhideWhenUsed/>
    <w:qFormat/>
    <w:pPr>
      <w:keepNext/>
      <w:keepLines/>
      <w:spacing w:before="80" w:after="40"/>
      <w:outlineLvl w:val="3"/>
    </w:pPr>
    <w:rPr>
      <w:rFonts w:ascii="Times New Roman" w:hAnsi="Times New Roman"/>
      <w:color w:val="0F4761"/>
      <w:sz w:val="28"/>
      <w:szCs w:val="28"/>
      <w14:ligatures w14:val="standardContextual"/>
    </w:rPr>
  </w:style>
  <w:style w:type="paragraph" w:customStyle="1" w:styleId="51">
    <w:name w:val="标题 51"/>
    <w:basedOn w:val="a"/>
    <w:next w:val="a"/>
    <w:uiPriority w:val="9"/>
    <w:semiHidden/>
    <w:unhideWhenUsed/>
    <w:qFormat/>
    <w:pPr>
      <w:keepNext/>
      <w:keepLines/>
      <w:spacing w:before="80" w:after="40"/>
      <w:outlineLvl w:val="4"/>
    </w:pPr>
    <w:rPr>
      <w:rFonts w:ascii="Times New Roman" w:hAnsi="Times New Roman"/>
      <w:color w:val="0F4761"/>
      <w:sz w:val="24"/>
      <w:szCs w:val="24"/>
      <w14:ligatures w14:val="standardContextual"/>
    </w:rPr>
  </w:style>
  <w:style w:type="paragraph" w:customStyle="1" w:styleId="61">
    <w:name w:val="标题 61"/>
    <w:basedOn w:val="a"/>
    <w:next w:val="a"/>
    <w:uiPriority w:val="9"/>
    <w:semiHidden/>
    <w:unhideWhenUsed/>
    <w:qFormat/>
    <w:pPr>
      <w:keepNext/>
      <w:keepLines/>
      <w:spacing w:before="40"/>
      <w:outlineLvl w:val="5"/>
    </w:pPr>
    <w:rPr>
      <w:rFonts w:ascii="Times New Roman" w:hAnsi="Times New Roman"/>
      <w:b/>
      <w:bCs/>
      <w:color w:val="0F4761"/>
      <w:szCs w:val="20"/>
      <w14:ligatures w14:val="standardContextual"/>
    </w:rPr>
  </w:style>
  <w:style w:type="paragraph" w:customStyle="1" w:styleId="71">
    <w:name w:val="标题 71"/>
    <w:basedOn w:val="a"/>
    <w:next w:val="a"/>
    <w:uiPriority w:val="9"/>
    <w:semiHidden/>
    <w:unhideWhenUsed/>
    <w:qFormat/>
    <w:pPr>
      <w:keepNext/>
      <w:keepLines/>
      <w:spacing w:before="40"/>
      <w:outlineLvl w:val="6"/>
    </w:pPr>
    <w:rPr>
      <w:rFonts w:ascii="Times New Roman" w:hAnsi="Times New Roman"/>
      <w:b/>
      <w:bCs/>
      <w:color w:val="595959"/>
      <w:szCs w:val="20"/>
      <w14:ligatures w14:val="standardContextual"/>
    </w:rPr>
  </w:style>
  <w:style w:type="paragraph" w:customStyle="1" w:styleId="81">
    <w:name w:val="标题 81"/>
    <w:basedOn w:val="a"/>
    <w:next w:val="a"/>
    <w:uiPriority w:val="9"/>
    <w:semiHidden/>
    <w:unhideWhenUsed/>
    <w:qFormat/>
    <w:pPr>
      <w:keepNext/>
      <w:keepLines/>
      <w:outlineLvl w:val="7"/>
    </w:pPr>
    <w:rPr>
      <w:rFonts w:ascii="Times New Roman" w:hAnsi="Times New Roman"/>
      <w:color w:val="595959"/>
      <w:szCs w:val="20"/>
      <w14:ligatures w14:val="standardContextual"/>
    </w:rPr>
  </w:style>
  <w:style w:type="paragraph" w:customStyle="1" w:styleId="91">
    <w:name w:val="标题 91"/>
    <w:basedOn w:val="a"/>
    <w:next w:val="a"/>
    <w:uiPriority w:val="9"/>
    <w:semiHidden/>
    <w:unhideWhenUsed/>
    <w:qFormat/>
    <w:pPr>
      <w:keepNext/>
      <w:keepLines/>
      <w:outlineLvl w:val="8"/>
    </w:pPr>
    <w:rPr>
      <w:rFonts w:ascii="Times New Roman" w:eastAsia="等线 Light" w:hAnsi="Times New Roman"/>
      <w:color w:val="595959"/>
      <w:szCs w:val="20"/>
      <w14:ligatures w14:val="standardContextual"/>
    </w:rPr>
  </w:style>
  <w:style w:type="character" w:customStyle="1" w:styleId="a4">
    <w:name w:val="批注文字 字符"/>
    <w:basedOn w:val="a0"/>
    <w:link w:val="a3"/>
    <w:uiPriority w:val="99"/>
    <w:qFormat/>
    <w:rPr>
      <w:rFonts w:ascii="Calibri" w:eastAsia="宋体" w:hAnsi="Calibri" w:cs="Times New Roman"/>
      <w:kern w:val="0"/>
      <w:sz w:val="20"/>
      <w:szCs w:val="21"/>
      <w14:ligatures w14:val="standardContextual"/>
    </w:rPr>
  </w:style>
  <w:style w:type="character" w:customStyle="1" w:styleId="11">
    <w:name w:val="批注框文本 字符1"/>
    <w:basedOn w:val="a0"/>
    <w:link w:val="a5"/>
    <w:uiPriority w:val="99"/>
    <w:semiHidden/>
    <w:qFormat/>
    <w:rPr>
      <w:rFonts w:ascii="Times New Roman" w:eastAsia="宋体" w:hAnsi="Times New Roman" w:cs="Times New Roman"/>
      <w:sz w:val="18"/>
      <w:szCs w:val="18"/>
      <w14:ligatures w14:val="standardContextual"/>
    </w:rPr>
  </w:style>
  <w:style w:type="paragraph" w:customStyle="1" w:styleId="14">
    <w:name w:val="副标题1"/>
    <w:basedOn w:val="a"/>
    <w:next w:val="a"/>
    <w:uiPriority w:val="11"/>
    <w:qFormat/>
    <w:pPr>
      <w:spacing w:after="160"/>
      <w:jc w:val="center"/>
    </w:pPr>
    <w:rPr>
      <w:rFonts w:ascii="等线 Light" w:eastAsia="等线 Light" w:hAnsi="等线 Light"/>
      <w:color w:val="595959"/>
      <w:spacing w:val="15"/>
      <w:sz w:val="28"/>
      <w:szCs w:val="28"/>
      <w14:ligatures w14:val="standardContextual"/>
    </w:rPr>
  </w:style>
  <w:style w:type="paragraph" w:customStyle="1" w:styleId="15">
    <w:name w:val="标题1"/>
    <w:basedOn w:val="a"/>
    <w:next w:val="a"/>
    <w:uiPriority w:val="10"/>
    <w:qFormat/>
    <w:pPr>
      <w:spacing w:after="80"/>
      <w:contextualSpacing/>
      <w:jc w:val="center"/>
    </w:pPr>
    <w:rPr>
      <w:rFonts w:ascii="等线 Light" w:eastAsia="等线 Light" w:hAnsi="等线 Light"/>
      <w:spacing w:val="-10"/>
      <w:kern w:val="28"/>
      <w:sz w:val="56"/>
      <w:szCs w:val="56"/>
      <w14:ligatures w14:val="standardContextual"/>
    </w:rPr>
  </w:style>
  <w:style w:type="character" w:customStyle="1" w:styleId="12">
    <w:name w:val="批注主题 字符1"/>
    <w:basedOn w:val="a4"/>
    <w:link w:val="af"/>
    <w:uiPriority w:val="99"/>
    <w:semiHidden/>
    <w:qFormat/>
    <w:rPr>
      <w:rFonts w:ascii="Times New Roman" w:eastAsia="宋体" w:hAnsi="Times New Roman" w:cs="Times New Roman"/>
      <w:b/>
      <w:bCs/>
      <w:kern w:val="0"/>
      <w:sz w:val="20"/>
      <w:szCs w:val="21"/>
      <w14:ligatures w14:val="standardContextual"/>
    </w:rPr>
  </w:style>
  <w:style w:type="table" w:customStyle="1" w:styleId="16">
    <w:name w:val="网格型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uiPriority w:val="9"/>
    <w:semiHidden/>
    <w:qFormat/>
    <w:rPr>
      <w:rFonts w:cs="Times New Roman"/>
      <w:color w:val="0F4761"/>
      <w:sz w:val="28"/>
      <w:szCs w:val="28"/>
    </w:rPr>
  </w:style>
  <w:style w:type="character" w:customStyle="1" w:styleId="5Char">
    <w:name w:val="标题 5 Char"/>
    <w:basedOn w:val="a0"/>
    <w:uiPriority w:val="9"/>
    <w:semiHidden/>
    <w:qFormat/>
    <w:rPr>
      <w:rFonts w:cs="Times New Roman"/>
      <w:color w:val="0F4761"/>
      <w:sz w:val="24"/>
      <w:szCs w:val="24"/>
    </w:rPr>
  </w:style>
  <w:style w:type="character" w:customStyle="1" w:styleId="6Char">
    <w:name w:val="标题 6 Char"/>
    <w:basedOn w:val="a0"/>
    <w:uiPriority w:val="9"/>
    <w:semiHidden/>
    <w:qFormat/>
    <w:rPr>
      <w:rFonts w:cs="Times New Roman"/>
      <w:b/>
      <w:bCs/>
      <w:color w:val="0F4761"/>
    </w:rPr>
  </w:style>
  <w:style w:type="character" w:customStyle="1" w:styleId="7Char">
    <w:name w:val="标题 7 Char"/>
    <w:basedOn w:val="a0"/>
    <w:uiPriority w:val="9"/>
    <w:semiHidden/>
    <w:qFormat/>
    <w:rPr>
      <w:rFonts w:cs="Times New Roman"/>
      <w:b/>
      <w:bCs/>
      <w:color w:val="595959"/>
    </w:rPr>
  </w:style>
  <w:style w:type="character" w:customStyle="1" w:styleId="8Char">
    <w:name w:val="标题 8 Char"/>
    <w:basedOn w:val="a0"/>
    <w:uiPriority w:val="9"/>
    <w:semiHidden/>
    <w:qFormat/>
    <w:rPr>
      <w:rFonts w:cs="Times New Roman"/>
      <w:color w:val="595959"/>
    </w:rPr>
  </w:style>
  <w:style w:type="character" w:customStyle="1" w:styleId="9Char">
    <w:name w:val="标题 9 Char"/>
    <w:basedOn w:val="a0"/>
    <w:uiPriority w:val="9"/>
    <w:semiHidden/>
    <w:qFormat/>
    <w:rPr>
      <w:rFonts w:eastAsia="等线 Light" w:cs="Times New Roman"/>
      <w:color w:val="595959"/>
    </w:rPr>
  </w:style>
  <w:style w:type="character" w:customStyle="1" w:styleId="Char">
    <w:name w:val="标题 Char"/>
    <w:basedOn w:val="a0"/>
    <w:uiPriority w:val="10"/>
    <w:qFormat/>
    <w:rPr>
      <w:rFonts w:ascii="等线 Light" w:eastAsia="等线 Light" w:hAnsi="等线 Light" w:cs="Times New Roman"/>
      <w:spacing w:val="-10"/>
      <w:kern w:val="28"/>
      <w:sz w:val="56"/>
      <w:szCs w:val="56"/>
    </w:rPr>
  </w:style>
  <w:style w:type="character" w:customStyle="1" w:styleId="Char0">
    <w:name w:val="副标题 Char"/>
    <w:basedOn w:val="a0"/>
    <w:uiPriority w:val="11"/>
    <w:qFormat/>
    <w:rPr>
      <w:rFonts w:ascii="等线 Light" w:eastAsia="等线 Light" w:hAnsi="等线 Light" w:cs="Times New Roman"/>
      <w:color w:val="595959"/>
      <w:spacing w:val="15"/>
      <w:sz w:val="28"/>
      <w:szCs w:val="28"/>
    </w:rPr>
  </w:style>
  <w:style w:type="paragraph" w:customStyle="1" w:styleId="17">
    <w:name w:val="引用1"/>
    <w:basedOn w:val="a"/>
    <w:next w:val="a"/>
    <w:uiPriority w:val="29"/>
    <w:qFormat/>
    <w:pPr>
      <w:spacing w:before="160" w:after="160"/>
      <w:jc w:val="center"/>
    </w:pPr>
    <w:rPr>
      <w:rFonts w:ascii="Times New Roman" w:hAnsi="Times New Roman"/>
      <w:i/>
      <w:iCs/>
      <w:color w:val="404040"/>
      <w:szCs w:val="20"/>
      <w14:ligatures w14:val="standardContextual"/>
    </w:rPr>
  </w:style>
  <w:style w:type="character" w:customStyle="1" w:styleId="Char1">
    <w:name w:val="引用 Char"/>
    <w:basedOn w:val="a0"/>
    <w:uiPriority w:val="29"/>
    <w:qFormat/>
    <w:rPr>
      <w:i/>
      <w:iCs/>
      <w:color w:val="404040"/>
    </w:rPr>
  </w:style>
  <w:style w:type="paragraph" w:styleId="af3">
    <w:name w:val="Quote"/>
    <w:basedOn w:val="a"/>
    <w:next w:val="a"/>
    <w:link w:val="af4"/>
    <w:uiPriority w:val="29"/>
    <w:qFormat/>
    <w:pPr>
      <w:spacing w:before="200" w:after="160"/>
      <w:ind w:left="864" w:right="864"/>
      <w:jc w:val="center"/>
    </w:pPr>
    <w:rPr>
      <w:rFonts w:asciiTheme="minorHAnsi" w:eastAsiaTheme="minorEastAsia" w:hAnsiTheme="minorHAnsi" w:cstheme="minorBidi"/>
      <w:i/>
      <w:iCs/>
      <w:color w:val="404040"/>
    </w:rPr>
  </w:style>
  <w:style w:type="paragraph" w:styleId="af5">
    <w:name w:val="List Paragraph"/>
    <w:basedOn w:val="a"/>
    <w:uiPriority w:val="34"/>
    <w:qFormat/>
    <w:pPr>
      <w:ind w:left="720"/>
      <w:contextualSpacing/>
    </w:pPr>
    <w:rPr>
      <w:rFonts w:ascii="Times New Roman" w:hAnsi="Times New Roman"/>
      <w:szCs w:val="20"/>
      <w14:ligatures w14:val="standardContextual"/>
    </w:rPr>
  </w:style>
  <w:style w:type="character" w:customStyle="1" w:styleId="18">
    <w:name w:val="明显强调1"/>
    <w:basedOn w:val="a0"/>
    <w:uiPriority w:val="21"/>
    <w:qFormat/>
    <w:rPr>
      <w:i/>
      <w:iCs/>
      <w:color w:val="0F4761"/>
    </w:rPr>
  </w:style>
  <w:style w:type="paragraph" w:customStyle="1" w:styleId="19">
    <w:name w:val="明显引用1"/>
    <w:basedOn w:val="a"/>
    <w:next w:val="a"/>
    <w:uiPriority w:val="30"/>
    <w:qFormat/>
    <w:pPr>
      <w:pBdr>
        <w:top w:val="single" w:sz="4" w:space="10" w:color="0F4761"/>
        <w:bottom w:val="single" w:sz="4" w:space="10" w:color="0F4761"/>
      </w:pBdr>
      <w:spacing w:before="360" w:after="360"/>
      <w:ind w:left="864" w:right="864"/>
      <w:jc w:val="center"/>
    </w:pPr>
    <w:rPr>
      <w:rFonts w:ascii="Times New Roman" w:hAnsi="Times New Roman"/>
      <w:i/>
      <w:iCs/>
      <w:color w:val="0F4761"/>
      <w:szCs w:val="20"/>
      <w14:ligatures w14:val="standardContextual"/>
    </w:rPr>
  </w:style>
  <w:style w:type="character" w:customStyle="1" w:styleId="Char2">
    <w:name w:val="明显引用 Char"/>
    <w:basedOn w:val="a0"/>
    <w:uiPriority w:val="30"/>
    <w:qFormat/>
    <w:rPr>
      <w:i/>
      <w:iCs/>
      <w:color w:val="0F4761"/>
    </w:rPr>
  </w:style>
  <w:style w:type="paragraph" w:styleId="af6">
    <w:name w:val="Intense Quote"/>
    <w:basedOn w:val="a"/>
    <w:next w:val="a"/>
    <w:link w:val="af7"/>
    <w:uiPriority w:val="30"/>
    <w:qFormat/>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0F4761"/>
    </w:rPr>
  </w:style>
  <w:style w:type="character" w:customStyle="1" w:styleId="1a">
    <w:name w:val="明显参考1"/>
    <w:basedOn w:val="a0"/>
    <w:uiPriority w:val="32"/>
    <w:qFormat/>
    <w:rPr>
      <w:b/>
      <w:bCs/>
      <w:smallCaps/>
      <w:color w:val="0F4761"/>
      <w:spacing w:val="5"/>
    </w:rPr>
  </w:style>
  <w:style w:type="paragraph" w:customStyle="1" w:styleId="22">
    <w:name w:val="列出段落2"/>
    <w:basedOn w:val="a"/>
    <w:uiPriority w:val="99"/>
    <w:qFormat/>
    <w:pPr>
      <w:adjustRightInd w:val="0"/>
      <w:snapToGrid w:val="0"/>
      <w:ind w:firstLineChars="200" w:firstLine="420"/>
    </w:pPr>
    <w:rPr>
      <w14:ligatures w14:val="standardContextual"/>
    </w:rPr>
  </w:style>
  <w:style w:type="table" w:customStyle="1" w:styleId="111">
    <w:name w:val="网格型11"/>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无间隔1"/>
    <w:next w:val="af8"/>
    <w:uiPriority w:val="1"/>
    <w:qFormat/>
    <w:pPr>
      <w:widowControl w:val="0"/>
      <w:jc w:val="both"/>
    </w:pPr>
    <w:rPr>
      <w:kern w:val="2"/>
      <w:sz w:val="21"/>
      <w:szCs w:val="22"/>
      <w14:ligatures w14:val="standardContextual"/>
    </w:rPr>
  </w:style>
  <w:style w:type="paragraph" w:styleId="af8">
    <w:name w:val="No Spacing"/>
    <w:uiPriority w:val="1"/>
    <w:qFormat/>
    <w:pPr>
      <w:widowControl w:val="0"/>
      <w:jc w:val="both"/>
    </w:pPr>
    <w:rPr>
      <w:rFonts w:ascii="Calibri" w:eastAsia="宋体" w:hAnsi="Calibri" w:cs="Times New Roman"/>
      <w:kern w:val="2"/>
      <w:sz w:val="21"/>
      <w:szCs w:val="22"/>
    </w:rPr>
  </w:style>
  <w:style w:type="character" w:customStyle="1" w:styleId="font11">
    <w:name w:val="font11"/>
    <w:basedOn w:val="a0"/>
    <w:qFormat/>
    <w:rPr>
      <w:rFonts w:ascii="宋体" w:eastAsia="宋体" w:hAnsi="宋体" w:cs="宋体" w:hint="eastAsia"/>
      <w:b/>
      <w:bCs/>
      <w:color w:val="000000"/>
      <w:sz w:val="16"/>
      <w:szCs w:val="16"/>
      <w:u w:val="none"/>
    </w:rPr>
  </w:style>
  <w:style w:type="character" w:customStyle="1" w:styleId="font21">
    <w:name w:val="font21"/>
    <w:basedOn w:val="a0"/>
    <w:qFormat/>
    <w:rPr>
      <w:rFonts w:ascii="Times New Roman" w:hAnsi="Times New Roman" w:cs="Times New Roman" w:hint="default"/>
      <w:b/>
      <w:bCs/>
      <w:color w:val="000000"/>
      <w:sz w:val="16"/>
      <w:szCs w:val="16"/>
      <w:u w:val="none"/>
    </w:rPr>
  </w:style>
  <w:style w:type="paragraph" w:customStyle="1" w:styleId="1c">
    <w:name w:val="批注框文本1"/>
    <w:basedOn w:val="a"/>
    <w:next w:val="a5"/>
    <w:link w:val="af9"/>
    <w:uiPriority w:val="99"/>
    <w:semiHidden/>
    <w:unhideWhenUsed/>
    <w:qFormat/>
    <w:rPr>
      <w:rFonts w:ascii="Times New Roman" w:hAnsi="Times New Roman"/>
      <w:sz w:val="18"/>
      <w:szCs w:val="18"/>
    </w:rPr>
  </w:style>
  <w:style w:type="character" w:customStyle="1" w:styleId="af9">
    <w:name w:val="批注框文本 字符"/>
    <w:basedOn w:val="a0"/>
    <w:link w:val="1c"/>
    <w:uiPriority w:val="99"/>
    <w:semiHidden/>
    <w:qFormat/>
    <w:rPr>
      <w:rFonts w:ascii="Times New Roman" w:eastAsia="宋体" w:hAnsi="Times New Roman" w:cs="Times New Roman"/>
      <w:sz w:val="18"/>
      <w:szCs w:val="18"/>
    </w:rPr>
  </w:style>
  <w:style w:type="paragraph" w:customStyle="1" w:styleId="1d">
    <w:name w:val="批注主题1"/>
    <w:basedOn w:val="a3"/>
    <w:next w:val="a3"/>
    <w:uiPriority w:val="99"/>
    <w:semiHidden/>
    <w:unhideWhenUsed/>
    <w:qFormat/>
    <w:rPr>
      <w:b/>
      <w:bCs/>
      <w:kern w:val="2"/>
      <w:sz w:val="21"/>
      <w:szCs w:val="22"/>
      <w14:ligatures w14:val="none"/>
    </w:rPr>
  </w:style>
  <w:style w:type="character" w:customStyle="1" w:styleId="afa">
    <w:name w:val="批注主题 字符"/>
    <w:basedOn w:val="a4"/>
    <w:uiPriority w:val="99"/>
    <w:semiHidden/>
    <w:qFormat/>
    <w:rPr>
      <w:rFonts w:ascii="Calibri" w:eastAsia="宋体" w:hAnsi="Calibri" w:cs="Times New Roman"/>
      <w:b/>
      <w:bCs/>
      <w:kern w:val="2"/>
      <w:sz w:val="21"/>
      <w:szCs w:val="22"/>
      <w14:ligatures w14:val="standardContextual"/>
    </w:rPr>
  </w:style>
  <w:style w:type="table" w:customStyle="1" w:styleId="23">
    <w:name w:val="网格型2"/>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修订1"/>
    <w:hidden/>
    <w:uiPriority w:val="99"/>
    <w:semiHidden/>
    <w:qFormat/>
    <w:rPr>
      <w:rFonts w:ascii="Calibri" w:eastAsia="宋体" w:hAnsi="Calibri" w:cs="Times New Roman"/>
      <w:kern w:val="2"/>
      <w:sz w:val="21"/>
      <w:szCs w:val="22"/>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Calibri" w:eastAsia="宋体" w:hAnsi="Calibri" w:cs="Times New Roman"/>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rFonts w:ascii="Calibri" w:eastAsia="宋体" w:hAnsi="Calibri" w:cs="Times New Roman"/>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rFonts w:ascii="Calibri" w:eastAsia="宋体" w:hAnsi="Calibri" w:cs="Times New Roman"/>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szCs w:val="21"/>
    </w:rPr>
  </w:style>
  <w:style w:type="character" w:customStyle="1" w:styleId="ae">
    <w:name w:val="标题 字符"/>
    <w:basedOn w:val="a0"/>
    <w:link w:val="ad"/>
    <w:uiPriority w:val="10"/>
    <w:qFormat/>
    <w:rPr>
      <w:rFonts w:asciiTheme="majorHAnsi" w:eastAsia="宋体" w:hAnsiTheme="majorHAnsi" w:cstheme="majorBidi"/>
      <w:b/>
      <w:bCs/>
      <w:sz w:val="32"/>
      <w:szCs w:val="32"/>
    </w:rPr>
  </w:style>
  <w:style w:type="character" w:customStyle="1" w:styleId="ab">
    <w:name w:val="副标题 字符"/>
    <w:basedOn w:val="a0"/>
    <w:link w:val="aa"/>
    <w:uiPriority w:val="11"/>
    <w:qFormat/>
    <w:rPr>
      <w:rFonts w:asciiTheme="majorHAnsi" w:eastAsia="宋体" w:hAnsiTheme="majorHAnsi" w:cstheme="majorBidi"/>
      <w:b/>
      <w:bCs/>
      <w:kern w:val="28"/>
      <w:sz w:val="32"/>
      <w:szCs w:val="32"/>
    </w:rPr>
  </w:style>
  <w:style w:type="character" w:customStyle="1" w:styleId="af4">
    <w:name w:val="引用 字符"/>
    <w:basedOn w:val="a0"/>
    <w:link w:val="af3"/>
    <w:uiPriority w:val="29"/>
    <w:qFormat/>
    <w:rPr>
      <w:rFonts w:ascii="Calibri" w:eastAsia="宋体" w:hAnsi="Calibri" w:cs="Times New Roman"/>
      <w:i/>
      <w:iCs/>
      <w:color w:val="404040" w:themeColor="text1" w:themeTint="BF"/>
    </w:rPr>
  </w:style>
  <w:style w:type="character" w:customStyle="1" w:styleId="af7">
    <w:name w:val="明显引用 字符"/>
    <w:basedOn w:val="a0"/>
    <w:link w:val="af6"/>
    <w:uiPriority w:val="30"/>
    <w:qFormat/>
    <w:rPr>
      <w:rFonts w:ascii="Calibri" w:eastAsia="宋体" w:hAnsi="Calibri" w:cs="Times New Roman"/>
      <w:i/>
      <w:iCs/>
      <w:color w:val="4F81BD" w:themeColor="accent1"/>
    </w:rPr>
  </w:style>
  <w:style w:type="paragraph" w:customStyle="1" w:styleId="24">
    <w:name w:val="修订2"/>
    <w:hidden/>
    <w:uiPriority w:val="99"/>
    <w:unhideWhenUsed/>
    <w:qFormat/>
    <w:rPr>
      <w:rFonts w:ascii="Calibri" w:eastAsia="宋体" w:hAnsi="Calibri" w:cs="Times New Roman"/>
      <w:kern w:val="2"/>
      <w:sz w:val="21"/>
      <w:szCs w:val="22"/>
    </w:rPr>
  </w:style>
  <w:style w:type="paragraph" w:customStyle="1" w:styleId="32">
    <w:name w:val="修订3"/>
    <w:hidden/>
    <w:uiPriority w:val="99"/>
    <w:unhideWhenUsed/>
    <w:qFormat/>
    <w:rPr>
      <w:rFonts w:ascii="Calibri" w:eastAsia="宋体" w:hAnsi="Calibri" w:cs="Times New Roman"/>
      <w:kern w:val="2"/>
      <w:sz w:val="21"/>
      <w:szCs w:val="22"/>
    </w:rPr>
  </w:style>
  <w:style w:type="paragraph" w:customStyle="1" w:styleId="42">
    <w:name w:val="修订4"/>
    <w:hidden/>
    <w:uiPriority w:val="99"/>
    <w:unhideWhenUsed/>
    <w:qFormat/>
    <w:rPr>
      <w:rFonts w:ascii="Calibri" w:eastAsia="宋体" w:hAnsi="Calibri" w:cs="Times New Roman"/>
      <w:kern w:val="2"/>
      <w:sz w:val="21"/>
      <w:szCs w:val="22"/>
    </w:rPr>
  </w:style>
  <w:style w:type="paragraph" w:customStyle="1" w:styleId="52">
    <w:name w:val="修订5"/>
    <w:hidden/>
    <w:uiPriority w:val="99"/>
    <w:semiHidden/>
    <w:qFormat/>
    <w:rPr>
      <w:rFonts w:ascii="Calibri" w:eastAsia="宋体" w:hAnsi="Calibri" w:cs="Times New Roman"/>
      <w:kern w:val="2"/>
      <w:sz w:val="21"/>
      <w:szCs w:val="22"/>
    </w:rPr>
  </w:style>
  <w:style w:type="paragraph" w:customStyle="1" w:styleId="62">
    <w:name w:val="修订6"/>
    <w:hidden/>
    <w:uiPriority w:val="99"/>
    <w:unhideWhenUsed/>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0BFE-0712-49D5-A588-2D25E4A5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679</Words>
  <Characters>3874</Characters>
  <Application>Microsoft Office Word</Application>
  <DocSecurity>0</DocSecurity>
  <Lines>32</Lines>
  <Paragraphs>9</Paragraphs>
  <ScaleCrop>false</ScaleCrop>
  <Company>china</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lenovo</cp:lastModifiedBy>
  <cp:revision>3</cp:revision>
  <dcterms:created xsi:type="dcterms:W3CDTF">2026-02-05T01:26:00Z</dcterms:created>
  <dcterms:modified xsi:type="dcterms:W3CDTF">2026-02-05T02:41:00Z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eyJoZGlkIjoiN2YzNjBkOTgyNWQ1YTMxYzM3MzMwNWFiODNmOWIzYWMiLCJ1c2VySWQiOiI0NTU5NDQyNDAifQ==</vt:lpwstr>
  </property>
  <property fmtid="{D5CDD505-2E9C-101B-9397-08002B2CF9AE}" pid="3" name="KSOProductBuildVer">
    <vt:lpwstr>2052-12.1.0.24657</vt:lpwstr>
  </property>
  <property fmtid="{D5CDD505-2E9C-101B-9397-08002B2CF9AE}" pid="4" name="ICV">
    <vt:lpwstr>EA2ABF4C920F462CAFACE565D56A1D06_13</vt:lpwstr>
  </property>
</Properties>
</file>